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ind w:left="-566.9291338582677" w:right="-844.7244094488178" w:firstLine="0"/>
        <w:jc w:val="center"/>
        <w:rPr>
          <w:i w:val="0"/>
          <w:iCs w:val="0"/>
          <w:smallCaps w:val="0"/>
          <w:strike w:val="0"/>
          <w:sz w:val="20"/>
          <w:szCs w:val="20"/>
          <w:u w:val="none"/>
          <w:shd w:fill="auto" w:val="clear"/>
          <w:vertAlign w:val="baseline"/>
        </w:rPr>
      </w:pPr>
      <w:r w:rsidDel="00000000" w:rsidR="00000000" w:rsidRPr="00000000">
        <w:rPr>
          <w:b w:val="1"/>
          <w:bCs w:val="1"/>
          <w:sz w:val="72"/>
          <w:szCs w:val="72"/>
        </w:rPr>
        <w:drawing>
          <wp:inline distB="114300" distT="114300" distL="114300" distR="114300">
            <wp:extent cx="2400300" cy="847725"/>
            <wp:effectExtent b="0" l="0" r="0" t="0"/>
            <wp:docPr id="6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400300" cy="847725"/>
                    </a:xfrm>
                    <a:prstGeom prst="rect"/>
                    <a:ln/>
                  </pic:spPr>
                </pic:pic>
              </a:graphicData>
            </a:graphic>
          </wp:inline>
        </w:drawing>
      </w:r>
      <w:r w:rsidDel="00000000" w:rsidR="00000000" w:rsidRPr="00000000">
        <w:rPr>
          <w:b w:val="1"/>
          <w:bCs w:val="1"/>
          <w:sz w:val="72"/>
          <w:szCs w:val="72"/>
        </w:rPr>
        <w:drawing>
          <wp:inline distB="114300" distT="114300" distL="114300" distR="114300">
            <wp:extent cx="2924175" cy="676275"/>
            <wp:effectExtent b="0" l="0" r="0" t="0"/>
            <wp:docPr id="7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92417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240" w:lineRule="auto"/>
        <w:ind w:left="-566.9291338582677" w:right="-844.7244094488178" w:firstLine="0"/>
        <w:rPr>
          <w:rFonts w:ascii="Bodoni" w:cs="Bodoni" w:eastAsia="Bodoni" w:hAnsi="Bodoni"/>
          <w:i w:val="0"/>
          <w:iCs w:val="0"/>
          <w:smallCaps w:val="0"/>
          <w:strike w:val="0"/>
          <w:sz w:val="72"/>
          <w:szCs w:val="72"/>
          <w:u w:val="none"/>
          <w:shd w:fill="auto" w:val="clear"/>
          <w:vertAlign w:val="baseline"/>
        </w:rPr>
      </w:pPr>
      <w:bookmarkStart w:colFirst="0" w:colLast="0" w:name="_heading=h.5esaai1bymcu" w:id="0"/>
      <w:bookmarkEnd w:id="0"/>
      <w:r w:rsidDel="00000000" w:rsidR="00000000" w:rsidRPr="00000000">
        <w:rPr>
          <w:rFonts w:ascii="Bodoni" w:cs="Bodoni" w:eastAsia="Bodoni" w:hAnsi="Bodoni"/>
          <w:color w:val="4f81bd"/>
          <w:sz w:val="72"/>
          <w:szCs w:val="72"/>
          <w:rtl w:val="0"/>
        </w:rPr>
        <w:t xml:space="preserve">RevoDx</w:t>
      </w:r>
      <w:sdt>
        <w:sdtPr>
          <w:id w:val="-921460088"/>
          <w:tag w:val="goog_rdk_0"/>
        </w:sdtPr>
        <w:sdtContent>
          <w:r w:rsidDel="00000000" w:rsidR="00000000" w:rsidRPr="00000000">
            <w:rPr>
              <w:rFonts w:ascii="Cousine" w:cs="Cousine" w:eastAsia="Cousine" w:hAnsi="Cousine"/>
              <w:sz w:val="72"/>
              <w:szCs w:val="72"/>
              <w:rtl w:val="0"/>
            </w:rPr>
            <w:t xml:space="preserve"> Набір для виявлення ДНК/РНК 21 збудника менінгіту/енцефаліту методом ПЛР</w:t>
          </w:r>
        </w:sdtContent>
      </w:sdt>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66.9291338582677" w:right="-844.7244094488178" w:firstLine="0"/>
        <w:jc w:val="center"/>
        <w:rPr>
          <w:rFonts w:ascii="Bodoni" w:cs="Bodoni" w:eastAsia="Bodoni" w:hAnsi="Bodoni"/>
          <w:b w:val="1"/>
          <w:bCs w:val="1"/>
          <w:i w:val="0"/>
          <w:iCs w:val="0"/>
          <w:smallCaps w:val="0"/>
          <w:strike w:val="0"/>
          <w:sz w:val="56"/>
          <w:szCs w:val="56"/>
          <w:u w:val="none"/>
          <w:shd w:fill="auto" w:val="clear"/>
          <w:vertAlign w:val="baseline"/>
        </w:rPr>
      </w:pPr>
      <w:r w:rsidDel="00000000" w:rsidR="00000000" w:rsidRPr="00000000">
        <w:rPr>
          <w:rFonts w:ascii="Bodoni" w:cs="Bodoni" w:eastAsia="Bodoni" w:hAnsi="Bodoni"/>
          <w:b w:val="1"/>
          <w:bCs w:val="1"/>
          <w:color w:val="4f81bd"/>
          <w:sz w:val="56"/>
          <w:szCs w:val="56"/>
          <w:rtl w:val="0"/>
        </w:rPr>
        <w:t xml:space="preserve">RevoDx</w:t>
      </w:r>
      <w:r w:rsidDel="00000000" w:rsidR="00000000" w:rsidRPr="00000000">
        <w:rPr>
          <w:rFonts w:ascii="Bodoni" w:cs="Bodoni" w:eastAsia="Bodoni" w:hAnsi="Bodoni"/>
          <w:b w:val="1"/>
          <w:bCs w:val="1"/>
          <w:sz w:val="56"/>
          <w:szCs w:val="56"/>
          <w:rtl w:val="0"/>
        </w:rPr>
        <w:t xml:space="preserve"> Meningitis-Encephalitis Pathogen PLUS Detection Kit</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pStyle w:val="Title"/>
        <w:spacing w:line="240" w:lineRule="auto"/>
        <w:ind w:left="-566.9291338582677" w:right="-844.7244094488178" w:firstLine="0"/>
        <w:rPr>
          <w:rFonts w:ascii="Arial" w:cs="Arial" w:eastAsia="Arial" w:hAnsi="Arial"/>
          <w:sz w:val="48"/>
          <w:szCs w:val="48"/>
        </w:rPr>
      </w:pPr>
      <w:r w:rsidDel="00000000" w:rsidR="00000000" w:rsidRPr="00000000">
        <w:rPr>
          <w:rFonts w:ascii="Arial" w:cs="Arial" w:eastAsia="Arial" w:hAnsi="Arial"/>
          <w:sz w:val="48"/>
          <w:szCs w:val="48"/>
          <w:rtl w:val="0"/>
        </w:rPr>
        <w:t xml:space="preserve">Інструкція з використання</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 w:line="240" w:lineRule="auto"/>
        <w:ind w:left="-566.9291338582677" w:right="-844.7244094488178" w:firstLine="0"/>
        <w:jc w:val="left"/>
        <w:rPr>
          <w:b w:val="1"/>
          <w:bCs w:val="1"/>
          <w:i w:val="0"/>
          <w:iCs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spacing w:before="0" w:line="240" w:lineRule="auto"/>
        <w:ind w:left="-566.9291338582677" w:right="-844.7244094488178" w:firstLine="0"/>
        <w:jc w:val="center"/>
        <w:rPr>
          <w:b w:val="1"/>
          <w:bCs w:val="1"/>
          <w:sz w:val="32"/>
          <w:szCs w:val="32"/>
        </w:rPr>
      </w:pPr>
      <w:r w:rsidDel="00000000" w:rsidR="00000000" w:rsidRPr="00000000">
        <w:rPr>
          <w:b w:val="1"/>
          <w:bCs w:val="1"/>
          <w:sz w:val="32"/>
          <w:szCs w:val="32"/>
          <w:rtl w:val="0"/>
        </w:rPr>
        <w:t xml:space="preserve">Якісне виявлення ДНК/РНК збудників менінгіту/енцефаліту</w:t>
      </w:r>
    </w:p>
    <w:p w:rsidR="00000000" w:rsidDel="00000000" w:rsidP="00000000" w:rsidRDefault="00000000" w:rsidRPr="00000000" w14:paraId="00000008">
      <w:pPr>
        <w:spacing w:before="0" w:line="240" w:lineRule="auto"/>
        <w:ind w:left="-566.9291338582677" w:right="-844.7244094488178" w:firstLine="0"/>
        <w:jc w:val="center"/>
        <w:rPr>
          <w:b w:val="1"/>
          <w:bCs w:val="1"/>
          <w:sz w:val="32"/>
          <w:szCs w:val="32"/>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566.9291338582677" w:right="-844.7244094488178" w:firstLine="0"/>
        <w:jc w:val="left"/>
        <w:rPr>
          <w:b w:val="1"/>
          <w:bCs w:val="1"/>
          <w:i w:val="0"/>
          <w:iCs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spacing w:before="0" w:line="240" w:lineRule="auto"/>
        <w:ind w:left="-566.9291338582677" w:right="-844.7244094488178" w:firstLine="0"/>
        <w:jc w:val="center"/>
        <w:rPr>
          <w:b w:val="1"/>
          <w:bCs w:val="1"/>
          <w:i w:val="1"/>
          <w:iCs w:val="1"/>
          <w:sz w:val="32"/>
          <w:szCs w:val="32"/>
        </w:rPr>
      </w:pPr>
      <w:r w:rsidDel="00000000" w:rsidR="00000000" w:rsidRPr="00000000">
        <w:rPr>
          <w:b w:val="1"/>
          <w:bCs w:val="1"/>
          <w:sz w:val="32"/>
          <w:szCs w:val="32"/>
          <w:rtl w:val="0"/>
        </w:rPr>
        <w:t xml:space="preserve">Для використання у діагностиці </w:t>
      </w:r>
      <w:r w:rsidDel="00000000" w:rsidR="00000000" w:rsidRPr="00000000">
        <w:rPr>
          <w:b w:val="1"/>
          <w:bCs w:val="1"/>
          <w:i w:val="1"/>
          <w:iCs w:val="1"/>
          <w:sz w:val="32"/>
          <w:szCs w:val="32"/>
          <w:rtl w:val="0"/>
        </w:rPr>
        <w:t xml:space="preserve">in vitro</w:t>
      </w:r>
    </w:p>
    <w:p w:rsidR="00000000" w:rsidDel="00000000" w:rsidP="00000000" w:rsidRDefault="00000000" w:rsidRPr="00000000" w14:paraId="0000000B">
      <w:pPr>
        <w:spacing w:before="0" w:line="240" w:lineRule="auto"/>
        <w:ind w:left="-566.9291338582677" w:right="-844.7244094488178" w:firstLine="0"/>
        <w:jc w:val="center"/>
        <w:rPr>
          <w:b w:val="1"/>
          <w:bCs w:val="1"/>
          <w:sz w:val="32"/>
          <w:szCs w:val="32"/>
        </w:rPr>
      </w:pPr>
      <w:r w:rsidDel="00000000" w:rsidR="00000000" w:rsidRPr="00000000">
        <w:rPr>
          <w:b w:val="1"/>
          <w:bCs w:val="1"/>
          <w:sz w:val="32"/>
          <w:szCs w:val="32"/>
          <w:rtl w:val="0"/>
        </w:rPr>
        <w:t xml:space="preserve">Тільки для професійного використання</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b w:val="1"/>
          <w:bCs w:val="1"/>
          <w:i w:val="0"/>
          <w:iCs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566.9291338582677" w:right="-844.7244094488178" w:firstLine="0"/>
        <w:jc w:val="left"/>
        <w:rPr>
          <w:b w:val="1"/>
          <w:bCs w:val="1"/>
          <w:i w:val="0"/>
          <w:iCs w:val="0"/>
          <w:smallCaps w:val="0"/>
          <w:strike w:val="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spacing w:before="0" w:line="240" w:lineRule="auto"/>
        <w:ind w:left="-566.9291338582677" w:right="-844.7244094488178" w:firstLine="0"/>
        <w:jc w:val="center"/>
        <w:rPr>
          <w:b w:val="1"/>
          <w:bCs w:val="1"/>
          <w:sz w:val="32"/>
          <w:szCs w:val="32"/>
        </w:rPr>
      </w:pPr>
      <w:r w:rsidDel="00000000" w:rsidR="00000000" w:rsidRPr="00000000">
        <w:rPr>
          <w:b w:val="1"/>
          <w:bCs w:val="1"/>
          <w:sz w:val="32"/>
          <w:szCs w:val="32"/>
          <w:rtl w:val="0"/>
        </w:rPr>
        <w:t xml:space="preserve">Каталожні номери:</w:t>
      </w:r>
    </w:p>
    <w:p w:rsidR="00000000" w:rsidDel="00000000" w:rsidP="00000000" w:rsidRDefault="00000000" w:rsidRPr="00000000" w14:paraId="0000000F">
      <w:pPr>
        <w:spacing w:before="3" w:line="240" w:lineRule="auto"/>
        <w:ind w:left="-566.9291338582677" w:right="-844.7244094488178" w:firstLine="0"/>
        <w:jc w:val="center"/>
        <w:rPr>
          <w:b w:val="1"/>
          <w:bCs w:val="1"/>
          <w:sz w:val="32"/>
          <w:szCs w:val="32"/>
        </w:rPr>
      </w:pPr>
      <w:r w:rsidDel="00000000" w:rsidR="00000000" w:rsidRPr="00000000">
        <w:rPr>
          <w:b w:val="1"/>
          <w:bCs w:val="1"/>
          <w:sz w:val="32"/>
          <w:szCs w:val="32"/>
          <w:rtl w:val="0"/>
        </w:rPr>
        <w:t xml:space="preserve">IP202426-24 – 24 тестів</w:t>
      </w:r>
    </w:p>
    <w:p w:rsidR="00000000" w:rsidDel="00000000" w:rsidP="00000000" w:rsidRDefault="00000000" w:rsidRPr="00000000" w14:paraId="00000010">
      <w:pPr>
        <w:spacing w:before="0" w:line="240" w:lineRule="auto"/>
        <w:ind w:left="-566.9291338582677" w:right="-844.7244094488178" w:firstLine="0"/>
        <w:jc w:val="center"/>
        <w:rPr>
          <w:b w:val="1"/>
          <w:bCs w:val="1"/>
          <w:sz w:val="32"/>
          <w:szCs w:val="32"/>
        </w:rPr>
      </w:pPr>
      <w:r w:rsidDel="00000000" w:rsidR="00000000" w:rsidRPr="00000000">
        <w:rPr>
          <w:b w:val="1"/>
          <w:bCs w:val="1"/>
          <w:sz w:val="32"/>
          <w:szCs w:val="32"/>
          <w:rtl w:val="0"/>
        </w:rPr>
        <w:t xml:space="preserve">IP202426-48 – 48 тестів</w:t>
      </w:r>
      <w:r w:rsidDel="00000000" w:rsidR="00000000" w:rsidRPr="00000000">
        <w:drawing>
          <wp:anchor allowOverlap="1" behindDoc="0" distB="114300" distT="114300" distL="114300" distR="114300" hidden="0" layoutInCell="1" locked="0" relativeHeight="0" simplePos="0">
            <wp:simplePos x="0" y="0"/>
            <wp:positionH relativeFrom="column">
              <wp:posOffset>771525</wp:posOffset>
            </wp:positionH>
            <wp:positionV relativeFrom="paragraph">
              <wp:posOffset>314623</wp:posOffset>
            </wp:positionV>
            <wp:extent cx="259913" cy="293093"/>
            <wp:effectExtent b="0" l="0" r="0" t="0"/>
            <wp:wrapNone/>
            <wp:docPr id="6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59913" cy="293093"/>
                    </a:xfrm>
                    <a:prstGeom prst="rect"/>
                    <a:ln/>
                  </pic:spPr>
                </pic:pic>
              </a:graphicData>
            </a:graphic>
          </wp:anchor>
        </w:drawing>
      </w:r>
    </w:p>
    <w:p w:rsidR="00000000" w:rsidDel="00000000" w:rsidP="00000000" w:rsidRDefault="00000000" w:rsidRPr="00000000" w14:paraId="00000011">
      <w:pPr>
        <w:spacing w:line="240" w:lineRule="auto"/>
        <w:ind w:left="-566.9291338582677" w:right="-844.7244094488178" w:firstLine="0"/>
        <w:rPr>
          <w:b w:val="1"/>
          <w:bCs w:val="1"/>
          <w:sz w:val="18"/>
          <w:szCs w:val="1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66675</wp:posOffset>
            </wp:positionH>
            <wp:positionV relativeFrom="paragraph">
              <wp:posOffset>116265</wp:posOffset>
            </wp:positionV>
            <wp:extent cx="706403" cy="229743"/>
            <wp:effectExtent b="0" l="0" r="0" t="0"/>
            <wp:wrapNone/>
            <wp:docPr id="70"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706403" cy="229743"/>
                    </a:xfrm>
                    <a:prstGeom prst="rect"/>
                    <a:ln/>
                  </pic:spPr>
                </pic:pic>
              </a:graphicData>
            </a:graphic>
          </wp:anchor>
        </w:drawing>
      </w:r>
    </w:p>
    <w:p w:rsidR="00000000" w:rsidDel="00000000" w:rsidP="00000000" w:rsidRDefault="00000000" w:rsidRPr="00000000" w14:paraId="00000012">
      <w:pPr>
        <w:spacing w:line="240" w:lineRule="auto"/>
        <w:ind w:left="-566.9291338582677" w:right="-844.7244094488178" w:firstLine="0"/>
        <w:rPr>
          <w:b w:val="1"/>
          <w:bCs w:val="1"/>
          <w:sz w:val="18"/>
          <w:szCs w:val="18"/>
        </w:rPr>
      </w:pPr>
      <w:r w:rsidDel="00000000" w:rsidR="00000000" w:rsidRPr="00000000">
        <w:rPr>
          <w:rtl w:val="0"/>
        </w:rPr>
      </w:r>
    </w:p>
    <w:p w:rsidR="00000000" w:rsidDel="00000000" w:rsidP="00000000" w:rsidRDefault="00000000" w:rsidRPr="00000000" w14:paraId="00000013">
      <w:pPr>
        <w:spacing w:line="240" w:lineRule="auto"/>
        <w:ind w:left="-566.9291338582677" w:right="-844.7244094488178" w:firstLine="0"/>
        <w:rPr>
          <w:b w:val="1"/>
          <w:bCs w:val="1"/>
          <w:sz w:val="18"/>
          <w:szCs w:val="18"/>
        </w:rPr>
      </w:pPr>
      <w:r w:rsidDel="00000000" w:rsidR="00000000" w:rsidRPr="00000000">
        <w:rPr>
          <w:rtl w:val="0"/>
        </w:rPr>
      </w:r>
    </w:p>
    <w:p w:rsidR="00000000" w:rsidDel="00000000" w:rsidP="00000000" w:rsidRDefault="00000000" w:rsidRPr="00000000" w14:paraId="00000014">
      <w:pPr>
        <w:spacing w:line="240" w:lineRule="auto"/>
        <w:ind w:left="-566.9291338582677" w:right="-844.7244094488178" w:firstLine="0"/>
        <w:rPr>
          <w:b w:val="1"/>
          <w:bCs w:val="1"/>
          <w:sz w:val="18"/>
          <w:szCs w:val="18"/>
        </w:rPr>
      </w:pPr>
      <w:r w:rsidDel="00000000" w:rsidR="00000000" w:rsidRPr="00000000">
        <w:rPr>
          <w:rtl w:val="0"/>
        </w:rPr>
      </w:r>
    </w:p>
    <w:p w:rsidR="00000000" w:rsidDel="00000000" w:rsidP="00000000" w:rsidRDefault="00000000" w:rsidRPr="00000000" w14:paraId="00000015">
      <w:pPr>
        <w:spacing w:line="240" w:lineRule="auto"/>
        <w:ind w:left="-566.9291338582677" w:right="-844.7244094488178" w:firstLine="0"/>
        <w:rPr>
          <w:b w:val="1"/>
          <w:bCs w:val="1"/>
          <w:sz w:val="18"/>
          <w:szCs w:val="18"/>
        </w:rPr>
      </w:pPr>
      <w:r w:rsidDel="00000000" w:rsidR="00000000" w:rsidRPr="00000000">
        <w:rPr>
          <w:rtl w:val="0"/>
        </w:rPr>
      </w:r>
    </w:p>
    <w:p w:rsidR="00000000" w:rsidDel="00000000" w:rsidP="00000000" w:rsidRDefault="00000000" w:rsidRPr="00000000" w14:paraId="00000016">
      <w:pPr>
        <w:spacing w:line="240" w:lineRule="auto"/>
        <w:ind w:left="-566.9291338582677" w:right="-844.7244094488178" w:firstLine="0"/>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line="240" w:lineRule="auto"/>
        <w:ind w:left="-566.9291338582677" w:right="-844.7244094488178" w:firstLine="0"/>
        <w:rPr>
          <w:b w:val="1"/>
          <w:bCs w:val="1"/>
        </w:rPr>
      </w:pPr>
      <w:r w:rsidDel="00000000" w:rsidR="00000000" w:rsidRPr="00000000">
        <w:rPr>
          <w:b w:val="1"/>
          <w:bCs w:val="1"/>
          <w:rtl w:val="0"/>
        </w:rPr>
        <w:t xml:space="preserve">Склад набору</w:t>
      </w:r>
    </w:p>
    <w:p w:rsidR="00000000" w:rsidDel="00000000" w:rsidP="00000000" w:rsidRDefault="00000000" w:rsidRPr="00000000" w14:paraId="00000018">
      <w:pPr>
        <w:spacing w:line="240" w:lineRule="auto"/>
        <w:ind w:left="-566.9291338582677" w:right="-844.7244094488178" w:firstLine="0"/>
        <w:rPr>
          <w:b w:val="1"/>
          <w:bCs w:val="1"/>
        </w:rPr>
      </w:pPr>
      <w:r w:rsidDel="00000000" w:rsidR="00000000" w:rsidRPr="00000000">
        <w:rPr>
          <w:rtl w:val="0"/>
        </w:rPr>
      </w:r>
    </w:p>
    <w:tbl>
      <w:tblPr>
        <w:tblStyle w:val="Table1"/>
        <w:tblW w:w="84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5.9999999999999"/>
        <w:gridCol w:w="5370"/>
        <w:gridCol w:w="1290"/>
        <w:gridCol w:w="1290"/>
        <w:tblGridChange w:id="0">
          <w:tblGrid>
            <w:gridCol w:w="515.9999999999999"/>
            <w:gridCol w:w="5370"/>
            <w:gridCol w:w="1290"/>
            <w:gridCol w:w="1290"/>
          </w:tblGrid>
        </w:tblGridChange>
      </w:tblGrid>
      <w:tr>
        <w:trPr>
          <w:cantSplit w:val="0"/>
          <w:trHeight w:val="428.9130434782613" w:hRule="atLeast"/>
          <w:tblHeader w:val="0"/>
        </w:trPr>
        <w:tc>
          <w:tcPr>
            <w:vAlign w:val="center"/>
          </w:tcPr>
          <w:p w:rsidR="00000000" w:rsidDel="00000000" w:rsidP="00000000" w:rsidRDefault="00000000" w:rsidRPr="00000000" w14:paraId="00000019">
            <w:pPr>
              <w:jc w:val="center"/>
              <w:rPr>
                <w:b w:val="1"/>
                <w:bCs w:val="1"/>
                <w:sz w:val="18"/>
                <w:szCs w:val="18"/>
                <w:vertAlign w:val="baseline"/>
              </w:rPr>
            </w:pPr>
            <w:r w:rsidDel="00000000" w:rsidR="00000000" w:rsidRPr="00000000">
              <w:rPr>
                <w:rtl w:val="0"/>
              </w:rPr>
            </w:r>
          </w:p>
        </w:tc>
        <w:tc>
          <w:tcPr>
            <w:vAlign w:val="center"/>
          </w:tcPr>
          <w:p w:rsidR="00000000" w:rsidDel="00000000" w:rsidP="00000000" w:rsidRDefault="00000000" w:rsidRPr="00000000" w14:paraId="0000001A">
            <w:pPr>
              <w:jc w:val="center"/>
              <w:rPr>
                <w:b w:val="1"/>
                <w:bCs w:val="1"/>
                <w:sz w:val="18"/>
                <w:szCs w:val="18"/>
                <w:vertAlign w:val="baseline"/>
              </w:rPr>
            </w:pPr>
            <w:r w:rsidDel="00000000" w:rsidR="00000000" w:rsidRPr="00000000">
              <w:rPr>
                <w:b w:val="1"/>
                <w:bCs w:val="1"/>
                <w:sz w:val="18"/>
                <w:szCs w:val="18"/>
                <w:rtl w:val="0"/>
              </w:rPr>
              <w:t xml:space="preserve">Компонент</w:t>
            </w:r>
            <w:r w:rsidDel="00000000" w:rsidR="00000000" w:rsidRPr="00000000">
              <w:rPr>
                <w:rtl w:val="0"/>
              </w:rPr>
            </w:r>
          </w:p>
        </w:tc>
        <w:tc>
          <w:tcPr>
            <w:vAlign w:val="center"/>
          </w:tcPr>
          <w:p w:rsidR="00000000" w:rsidDel="00000000" w:rsidP="00000000" w:rsidRDefault="00000000" w:rsidRPr="00000000" w14:paraId="0000001B">
            <w:pPr>
              <w:jc w:val="center"/>
              <w:rPr>
                <w:b w:val="1"/>
                <w:bCs w:val="1"/>
                <w:sz w:val="18"/>
                <w:szCs w:val="18"/>
                <w:vertAlign w:val="baseline"/>
              </w:rPr>
            </w:pPr>
            <w:r w:rsidDel="00000000" w:rsidR="00000000" w:rsidRPr="00000000">
              <w:rPr>
                <w:b w:val="1"/>
                <w:bCs w:val="1"/>
                <w:sz w:val="18"/>
                <w:szCs w:val="18"/>
                <w:vertAlign w:val="baseline"/>
                <w:rtl w:val="0"/>
              </w:rPr>
              <w:t xml:space="preserve">24 </w:t>
            </w:r>
            <w:r w:rsidDel="00000000" w:rsidR="00000000" w:rsidRPr="00000000">
              <w:rPr>
                <w:b w:val="1"/>
                <w:bCs w:val="1"/>
                <w:sz w:val="18"/>
                <w:szCs w:val="18"/>
                <w:rtl w:val="0"/>
              </w:rPr>
              <w:t xml:space="preserve">тестів</w:t>
            </w:r>
            <w:r w:rsidDel="00000000" w:rsidR="00000000" w:rsidRPr="00000000">
              <w:rPr>
                <w:rtl w:val="0"/>
              </w:rPr>
            </w:r>
          </w:p>
        </w:tc>
        <w:tc>
          <w:tcPr>
            <w:vAlign w:val="center"/>
          </w:tcPr>
          <w:p w:rsidR="00000000" w:rsidDel="00000000" w:rsidP="00000000" w:rsidRDefault="00000000" w:rsidRPr="00000000" w14:paraId="0000001C">
            <w:pPr>
              <w:jc w:val="center"/>
              <w:rPr>
                <w:b w:val="1"/>
                <w:bCs w:val="1"/>
                <w:sz w:val="18"/>
                <w:szCs w:val="18"/>
                <w:vertAlign w:val="baseline"/>
              </w:rPr>
            </w:pPr>
            <w:r w:rsidDel="00000000" w:rsidR="00000000" w:rsidRPr="00000000">
              <w:rPr>
                <w:b w:val="1"/>
                <w:bCs w:val="1"/>
                <w:sz w:val="18"/>
                <w:szCs w:val="18"/>
                <w:vertAlign w:val="baseline"/>
                <w:rtl w:val="0"/>
              </w:rPr>
              <w:t xml:space="preserve">48 </w:t>
            </w:r>
            <w:r w:rsidDel="00000000" w:rsidR="00000000" w:rsidRPr="00000000">
              <w:rPr>
                <w:b w:val="1"/>
                <w:bCs w:val="1"/>
                <w:sz w:val="18"/>
                <w:szCs w:val="18"/>
                <w:rtl w:val="0"/>
              </w:rPr>
              <w:t xml:space="preserve">тестів</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1D">
            <w:pPr>
              <w:jc w:val="center"/>
              <w:rPr>
                <w:b w:val="1"/>
                <w:bCs w:val="1"/>
                <w:sz w:val="18"/>
                <w:szCs w:val="18"/>
                <w:vertAlign w:val="baseline"/>
              </w:rPr>
            </w:pPr>
            <w:r w:rsidDel="00000000" w:rsidR="00000000" w:rsidRPr="00000000">
              <w:rPr>
                <w:b w:val="1"/>
                <w:bCs w:val="1"/>
                <w:sz w:val="18"/>
                <w:szCs w:val="18"/>
                <w:vertAlign w:val="baseline"/>
                <w:rtl w:val="0"/>
              </w:rPr>
              <w:t xml:space="preserve">1</w:t>
            </w:r>
          </w:p>
        </w:tc>
        <w:tc>
          <w:tcPr>
            <w:vAlign w:val="center"/>
          </w:tcPr>
          <w:p w:rsidR="00000000" w:rsidDel="00000000" w:rsidP="00000000" w:rsidRDefault="00000000" w:rsidRPr="00000000" w14:paraId="0000001E">
            <w:pPr>
              <w:rPr>
                <w:sz w:val="18"/>
                <w:szCs w:val="18"/>
                <w:vertAlign w:val="baseline"/>
              </w:rPr>
            </w:pPr>
            <w:r w:rsidDel="00000000" w:rsidR="00000000" w:rsidRPr="00000000">
              <w:rPr>
                <w:sz w:val="18"/>
                <w:szCs w:val="18"/>
                <w:vertAlign w:val="baseline"/>
                <w:rtl w:val="0"/>
              </w:rPr>
              <w:t xml:space="preserve">ME MM 1</w:t>
            </w:r>
          </w:p>
        </w:tc>
        <w:tc>
          <w:tcPr>
            <w:tcBorders>
              <w:right w:color="000000" w:space="0" w:sz="4" w:val="single"/>
            </w:tcBorders>
            <w:vAlign w:val="center"/>
          </w:tcPr>
          <w:p w:rsidR="00000000" w:rsidDel="00000000" w:rsidP="00000000" w:rsidRDefault="00000000" w:rsidRPr="00000000" w14:paraId="0000001F">
            <w:pPr>
              <w:jc w:val="center"/>
              <w:rPr>
                <w:sz w:val="18"/>
                <w:szCs w:val="18"/>
                <w:vertAlign w:val="baseline"/>
              </w:rPr>
            </w:pPr>
            <w:r w:rsidDel="00000000" w:rsidR="00000000" w:rsidRPr="00000000">
              <w:rPr>
                <w:sz w:val="18"/>
                <w:szCs w:val="18"/>
                <w:vertAlign w:val="baseline"/>
                <w:rtl w:val="0"/>
              </w:rPr>
              <w:t xml:space="preserve">336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20">
            <w:pPr>
              <w:jc w:val="center"/>
              <w:rPr>
                <w:sz w:val="18"/>
                <w:szCs w:val="18"/>
                <w:vertAlign w:val="baseline"/>
              </w:rPr>
            </w:pPr>
            <w:r w:rsidDel="00000000" w:rsidR="00000000" w:rsidRPr="00000000">
              <w:rPr>
                <w:sz w:val="18"/>
                <w:szCs w:val="18"/>
                <w:vertAlign w:val="baseline"/>
                <w:rtl w:val="0"/>
              </w:rPr>
              <w:t xml:space="preserve">672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21">
            <w:pPr>
              <w:jc w:val="center"/>
              <w:rPr>
                <w:b w:val="1"/>
                <w:bCs w:val="1"/>
                <w:sz w:val="18"/>
                <w:szCs w:val="18"/>
                <w:vertAlign w:val="baseline"/>
              </w:rPr>
            </w:pPr>
            <w:r w:rsidDel="00000000" w:rsidR="00000000" w:rsidRPr="00000000">
              <w:rPr>
                <w:b w:val="1"/>
                <w:bCs w:val="1"/>
                <w:sz w:val="18"/>
                <w:szCs w:val="18"/>
                <w:vertAlign w:val="baseline"/>
                <w:rtl w:val="0"/>
              </w:rPr>
              <w:t xml:space="preserve">2</w:t>
            </w:r>
          </w:p>
        </w:tc>
        <w:tc>
          <w:tcPr>
            <w:vAlign w:val="center"/>
          </w:tcPr>
          <w:p w:rsidR="00000000" w:rsidDel="00000000" w:rsidP="00000000" w:rsidRDefault="00000000" w:rsidRPr="00000000" w14:paraId="00000022">
            <w:pPr>
              <w:rPr>
                <w:sz w:val="18"/>
                <w:szCs w:val="18"/>
                <w:vertAlign w:val="baseline"/>
              </w:rPr>
            </w:pPr>
            <w:r w:rsidDel="00000000" w:rsidR="00000000" w:rsidRPr="00000000">
              <w:rPr>
                <w:sz w:val="18"/>
                <w:szCs w:val="18"/>
                <w:vertAlign w:val="baseline"/>
                <w:rtl w:val="0"/>
              </w:rPr>
              <w:t xml:space="preserve">ME MM 2</w:t>
            </w:r>
          </w:p>
        </w:tc>
        <w:tc>
          <w:tcPr>
            <w:tcBorders>
              <w:right w:color="000000" w:space="0" w:sz="4" w:val="single"/>
            </w:tcBorders>
            <w:vAlign w:val="center"/>
          </w:tcPr>
          <w:p w:rsidR="00000000" w:rsidDel="00000000" w:rsidP="00000000" w:rsidRDefault="00000000" w:rsidRPr="00000000" w14:paraId="00000023">
            <w:pPr>
              <w:jc w:val="center"/>
              <w:rPr>
                <w:sz w:val="18"/>
                <w:szCs w:val="18"/>
                <w:vertAlign w:val="baseline"/>
              </w:rPr>
            </w:pPr>
            <w:r w:rsidDel="00000000" w:rsidR="00000000" w:rsidRPr="00000000">
              <w:rPr>
                <w:sz w:val="18"/>
                <w:szCs w:val="18"/>
                <w:vertAlign w:val="baseline"/>
                <w:rtl w:val="0"/>
              </w:rPr>
              <w:t xml:space="preserve">336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24">
            <w:pPr>
              <w:jc w:val="center"/>
              <w:rPr>
                <w:sz w:val="18"/>
                <w:szCs w:val="18"/>
                <w:vertAlign w:val="baseline"/>
              </w:rPr>
            </w:pPr>
            <w:r w:rsidDel="00000000" w:rsidR="00000000" w:rsidRPr="00000000">
              <w:rPr>
                <w:sz w:val="18"/>
                <w:szCs w:val="18"/>
                <w:vertAlign w:val="baseline"/>
                <w:rtl w:val="0"/>
              </w:rPr>
              <w:t xml:space="preserve">672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25">
            <w:pPr>
              <w:jc w:val="center"/>
              <w:rPr>
                <w:b w:val="1"/>
                <w:bCs w:val="1"/>
                <w:sz w:val="18"/>
                <w:szCs w:val="18"/>
                <w:vertAlign w:val="baseline"/>
              </w:rPr>
            </w:pPr>
            <w:r w:rsidDel="00000000" w:rsidR="00000000" w:rsidRPr="00000000">
              <w:rPr>
                <w:b w:val="1"/>
                <w:bCs w:val="1"/>
                <w:sz w:val="18"/>
                <w:szCs w:val="18"/>
                <w:vertAlign w:val="baseline"/>
                <w:rtl w:val="0"/>
              </w:rPr>
              <w:t xml:space="preserve">3</w:t>
            </w:r>
          </w:p>
        </w:tc>
        <w:tc>
          <w:tcPr>
            <w:vAlign w:val="center"/>
          </w:tcPr>
          <w:p w:rsidR="00000000" w:rsidDel="00000000" w:rsidP="00000000" w:rsidRDefault="00000000" w:rsidRPr="00000000" w14:paraId="00000026">
            <w:pPr>
              <w:rPr>
                <w:sz w:val="18"/>
                <w:szCs w:val="18"/>
                <w:vertAlign w:val="baseline"/>
              </w:rPr>
            </w:pPr>
            <w:r w:rsidDel="00000000" w:rsidR="00000000" w:rsidRPr="00000000">
              <w:rPr>
                <w:sz w:val="18"/>
                <w:szCs w:val="18"/>
                <w:vertAlign w:val="baseline"/>
                <w:rtl w:val="0"/>
              </w:rPr>
              <w:t xml:space="preserve">ME MM 3</w:t>
            </w:r>
          </w:p>
        </w:tc>
        <w:tc>
          <w:tcPr>
            <w:tcBorders>
              <w:right w:color="000000" w:space="0" w:sz="4" w:val="single"/>
            </w:tcBorders>
            <w:vAlign w:val="center"/>
          </w:tcPr>
          <w:p w:rsidR="00000000" w:rsidDel="00000000" w:rsidP="00000000" w:rsidRDefault="00000000" w:rsidRPr="00000000" w14:paraId="00000027">
            <w:pPr>
              <w:jc w:val="center"/>
              <w:rPr>
                <w:sz w:val="18"/>
                <w:szCs w:val="18"/>
                <w:vertAlign w:val="baseline"/>
              </w:rPr>
            </w:pPr>
            <w:r w:rsidDel="00000000" w:rsidR="00000000" w:rsidRPr="00000000">
              <w:rPr>
                <w:sz w:val="18"/>
                <w:szCs w:val="18"/>
                <w:vertAlign w:val="baseline"/>
                <w:rtl w:val="0"/>
              </w:rPr>
              <w:t xml:space="preserve">336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28">
            <w:pPr>
              <w:jc w:val="center"/>
              <w:rPr>
                <w:sz w:val="18"/>
                <w:szCs w:val="18"/>
                <w:vertAlign w:val="baseline"/>
              </w:rPr>
            </w:pPr>
            <w:r w:rsidDel="00000000" w:rsidR="00000000" w:rsidRPr="00000000">
              <w:rPr>
                <w:sz w:val="18"/>
                <w:szCs w:val="18"/>
                <w:vertAlign w:val="baseline"/>
                <w:rtl w:val="0"/>
              </w:rPr>
              <w:t xml:space="preserve">672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29">
            <w:pPr>
              <w:jc w:val="center"/>
              <w:rPr>
                <w:b w:val="1"/>
                <w:bCs w:val="1"/>
                <w:sz w:val="18"/>
                <w:szCs w:val="18"/>
                <w:vertAlign w:val="baseline"/>
              </w:rPr>
            </w:pPr>
            <w:r w:rsidDel="00000000" w:rsidR="00000000" w:rsidRPr="00000000">
              <w:rPr>
                <w:b w:val="1"/>
                <w:bCs w:val="1"/>
                <w:sz w:val="18"/>
                <w:szCs w:val="18"/>
                <w:vertAlign w:val="baseline"/>
                <w:rtl w:val="0"/>
              </w:rPr>
              <w:t xml:space="preserve">4</w:t>
            </w:r>
          </w:p>
        </w:tc>
        <w:tc>
          <w:tcPr>
            <w:vAlign w:val="center"/>
          </w:tcPr>
          <w:p w:rsidR="00000000" w:rsidDel="00000000" w:rsidP="00000000" w:rsidRDefault="00000000" w:rsidRPr="00000000" w14:paraId="0000002A">
            <w:pPr>
              <w:rPr>
                <w:sz w:val="18"/>
                <w:szCs w:val="18"/>
                <w:vertAlign w:val="baseline"/>
              </w:rPr>
            </w:pPr>
            <w:r w:rsidDel="00000000" w:rsidR="00000000" w:rsidRPr="00000000">
              <w:rPr>
                <w:sz w:val="18"/>
                <w:szCs w:val="18"/>
                <w:vertAlign w:val="baseline"/>
                <w:rtl w:val="0"/>
              </w:rPr>
              <w:t xml:space="preserve">ME MM 4</w:t>
            </w:r>
          </w:p>
        </w:tc>
        <w:tc>
          <w:tcPr>
            <w:tcBorders>
              <w:right w:color="000000" w:space="0" w:sz="4" w:val="single"/>
            </w:tcBorders>
            <w:vAlign w:val="center"/>
          </w:tcPr>
          <w:p w:rsidR="00000000" w:rsidDel="00000000" w:rsidP="00000000" w:rsidRDefault="00000000" w:rsidRPr="00000000" w14:paraId="0000002B">
            <w:pPr>
              <w:jc w:val="center"/>
              <w:rPr>
                <w:sz w:val="18"/>
                <w:szCs w:val="18"/>
                <w:vertAlign w:val="baseline"/>
              </w:rPr>
            </w:pPr>
            <w:r w:rsidDel="00000000" w:rsidR="00000000" w:rsidRPr="00000000">
              <w:rPr>
                <w:sz w:val="18"/>
                <w:szCs w:val="18"/>
                <w:vertAlign w:val="baseline"/>
                <w:rtl w:val="0"/>
              </w:rPr>
              <w:t xml:space="preserve">336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2C">
            <w:pPr>
              <w:jc w:val="center"/>
              <w:rPr>
                <w:sz w:val="18"/>
                <w:szCs w:val="18"/>
                <w:vertAlign w:val="baseline"/>
              </w:rPr>
            </w:pPr>
            <w:r w:rsidDel="00000000" w:rsidR="00000000" w:rsidRPr="00000000">
              <w:rPr>
                <w:sz w:val="18"/>
                <w:szCs w:val="18"/>
                <w:vertAlign w:val="baseline"/>
                <w:rtl w:val="0"/>
              </w:rPr>
              <w:t xml:space="preserve">672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2D">
            <w:pPr>
              <w:jc w:val="center"/>
              <w:rPr>
                <w:b w:val="1"/>
                <w:bCs w:val="1"/>
                <w:sz w:val="18"/>
                <w:szCs w:val="18"/>
                <w:vertAlign w:val="baseline"/>
              </w:rPr>
            </w:pPr>
            <w:r w:rsidDel="00000000" w:rsidR="00000000" w:rsidRPr="00000000">
              <w:rPr>
                <w:b w:val="1"/>
                <w:bCs w:val="1"/>
                <w:sz w:val="18"/>
                <w:szCs w:val="18"/>
                <w:vertAlign w:val="baseline"/>
                <w:rtl w:val="0"/>
              </w:rPr>
              <w:t xml:space="preserve">5</w:t>
            </w:r>
          </w:p>
        </w:tc>
        <w:tc>
          <w:tcPr>
            <w:vAlign w:val="center"/>
          </w:tcPr>
          <w:p w:rsidR="00000000" w:rsidDel="00000000" w:rsidP="00000000" w:rsidRDefault="00000000" w:rsidRPr="00000000" w14:paraId="0000002E">
            <w:pPr>
              <w:rPr>
                <w:sz w:val="18"/>
                <w:szCs w:val="18"/>
                <w:vertAlign w:val="baseline"/>
              </w:rPr>
            </w:pPr>
            <w:r w:rsidDel="00000000" w:rsidR="00000000" w:rsidRPr="00000000">
              <w:rPr>
                <w:sz w:val="18"/>
                <w:szCs w:val="18"/>
                <w:vertAlign w:val="baseline"/>
                <w:rtl w:val="0"/>
              </w:rPr>
              <w:t xml:space="preserve">ME MM 5</w:t>
            </w:r>
          </w:p>
        </w:tc>
        <w:tc>
          <w:tcPr>
            <w:tcBorders>
              <w:right w:color="000000" w:space="0" w:sz="4" w:val="single"/>
            </w:tcBorders>
            <w:vAlign w:val="center"/>
          </w:tcPr>
          <w:p w:rsidR="00000000" w:rsidDel="00000000" w:rsidP="00000000" w:rsidRDefault="00000000" w:rsidRPr="00000000" w14:paraId="0000002F">
            <w:pPr>
              <w:jc w:val="center"/>
              <w:rPr>
                <w:sz w:val="18"/>
                <w:szCs w:val="18"/>
                <w:vertAlign w:val="baseline"/>
              </w:rPr>
            </w:pPr>
            <w:r w:rsidDel="00000000" w:rsidR="00000000" w:rsidRPr="00000000">
              <w:rPr>
                <w:sz w:val="18"/>
                <w:szCs w:val="18"/>
                <w:vertAlign w:val="baseline"/>
                <w:rtl w:val="0"/>
              </w:rPr>
              <w:t xml:space="preserve">336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0">
            <w:pPr>
              <w:jc w:val="center"/>
              <w:rPr>
                <w:sz w:val="18"/>
                <w:szCs w:val="18"/>
                <w:vertAlign w:val="baseline"/>
              </w:rPr>
            </w:pPr>
            <w:r w:rsidDel="00000000" w:rsidR="00000000" w:rsidRPr="00000000">
              <w:rPr>
                <w:sz w:val="18"/>
                <w:szCs w:val="18"/>
                <w:vertAlign w:val="baseline"/>
                <w:rtl w:val="0"/>
              </w:rPr>
              <w:t xml:space="preserve">672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31">
            <w:pPr>
              <w:jc w:val="center"/>
              <w:rPr>
                <w:b w:val="1"/>
                <w:bCs w:val="1"/>
                <w:sz w:val="18"/>
                <w:szCs w:val="18"/>
                <w:vertAlign w:val="baseline"/>
              </w:rPr>
            </w:pPr>
            <w:r w:rsidDel="00000000" w:rsidR="00000000" w:rsidRPr="00000000">
              <w:rPr>
                <w:b w:val="1"/>
                <w:bCs w:val="1"/>
                <w:sz w:val="18"/>
                <w:szCs w:val="18"/>
                <w:vertAlign w:val="baseline"/>
                <w:rtl w:val="0"/>
              </w:rPr>
              <w:t xml:space="preserve">6</w:t>
            </w:r>
          </w:p>
        </w:tc>
        <w:tc>
          <w:tcPr>
            <w:vAlign w:val="center"/>
          </w:tcPr>
          <w:p w:rsidR="00000000" w:rsidDel="00000000" w:rsidP="00000000" w:rsidRDefault="00000000" w:rsidRPr="00000000" w14:paraId="00000032">
            <w:pPr>
              <w:rPr>
                <w:sz w:val="18"/>
                <w:szCs w:val="18"/>
                <w:vertAlign w:val="baseline"/>
              </w:rPr>
            </w:pPr>
            <w:r w:rsidDel="00000000" w:rsidR="00000000" w:rsidRPr="00000000">
              <w:rPr>
                <w:sz w:val="18"/>
                <w:szCs w:val="18"/>
                <w:vertAlign w:val="baseline"/>
                <w:rtl w:val="0"/>
              </w:rPr>
              <w:t xml:space="preserve">ME MM 6</w:t>
            </w:r>
          </w:p>
        </w:tc>
        <w:tc>
          <w:tcPr>
            <w:tcBorders>
              <w:right w:color="000000" w:space="0" w:sz="4" w:val="single"/>
            </w:tcBorders>
            <w:vAlign w:val="center"/>
          </w:tcPr>
          <w:p w:rsidR="00000000" w:rsidDel="00000000" w:rsidP="00000000" w:rsidRDefault="00000000" w:rsidRPr="00000000" w14:paraId="00000033">
            <w:pPr>
              <w:jc w:val="center"/>
              <w:rPr>
                <w:sz w:val="18"/>
                <w:szCs w:val="18"/>
                <w:vertAlign w:val="baseline"/>
              </w:rPr>
            </w:pPr>
            <w:r w:rsidDel="00000000" w:rsidR="00000000" w:rsidRPr="00000000">
              <w:rPr>
                <w:sz w:val="18"/>
                <w:szCs w:val="18"/>
                <w:vertAlign w:val="baseline"/>
                <w:rtl w:val="0"/>
              </w:rPr>
              <w:t xml:space="preserve">336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4">
            <w:pPr>
              <w:jc w:val="center"/>
              <w:rPr>
                <w:sz w:val="18"/>
                <w:szCs w:val="18"/>
                <w:vertAlign w:val="baseline"/>
              </w:rPr>
            </w:pPr>
            <w:r w:rsidDel="00000000" w:rsidR="00000000" w:rsidRPr="00000000">
              <w:rPr>
                <w:sz w:val="18"/>
                <w:szCs w:val="18"/>
                <w:vertAlign w:val="baseline"/>
                <w:rtl w:val="0"/>
              </w:rPr>
              <w:t xml:space="preserve">672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35">
            <w:pPr>
              <w:jc w:val="center"/>
              <w:rPr>
                <w:b w:val="1"/>
                <w:bCs w:val="1"/>
                <w:sz w:val="18"/>
                <w:szCs w:val="18"/>
                <w:vertAlign w:val="baseline"/>
              </w:rPr>
            </w:pPr>
            <w:r w:rsidDel="00000000" w:rsidR="00000000" w:rsidRPr="00000000">
              <w:rPr>
                <w:b w:val="1"/>
                <w:bCs w:val="1"/>
                <w:sz w:val="18"/>
                <w:szCs w:val="18"/>
                <w:vertAlign w:val="baseline"/>
                <w:rtl w:val="0"/>
              </w:rPr>
              <w:t xml:space="preserve">7</w:t>
            </w:r>
          </w:p>
        </w:tc>
        <w:tc>
          <w:tcPr>
            <w:vAlign w:val="center"/>
          </w:tcPr>
          <w:p w:rsidR="00000000" w:rsidDel="00000000" w:rsidP="00000000" w:rsidRDefault="00000000" w:rsidRPr="00000000" w14:paraId="00000036">
            <w:pPr>
              <w:rPr>
                <w:sz w:val="18"/>
                <w:szCs w:val="18"/>
                <w:vertAlign w:val="baseline"/>
              </w:rPr>
            </w:pPr>
            <w:r w:rsidDel="00000000" w:rsidR="00000000" w:rsidRPr="00000000">
              <w:rPr>
                <w:sz w:val="18"/>
                <w:szCs w:val="18"/>
                <w:vertAlign w:val="baseline"/>
                <w:rtl w:val="0"/>
              </w:rPr>
              <w:t xml:space="preserve">ME MM 7</w:t>
            </w:r>
          </w:p>
        </w:tc>
        <w:tc>
          <w:tcPr>
            <w:tcBorders>
              <w:right w:color="000000" w:space="0" w:sz="4" w:val="single"/>
            </w:tcBorders>
            <w:vAlign w:val="center"/>
          </w:tcPr>
          <w:p w:rsidR="00000000" w:rsidDel="00000000" w:rsidP="00000000" w:rsidRDefault="00000000" w:rsidRPr="00000000" w14:paraId="00000037">
            <w:pPr>
              <w:jc w:val="center"/>
              <w:rPr>
                <w:sz w:val="18"/>
                <w:szCs w:val="18"/>
                <w:vertAlign w:val="baseline"/>
              </w:rPr>
            </w:pPr>
            <w:r w:rsidDel="00000000" w:rsidR="00000000" w:rsidRPr="00000000">
              <w:rPr>
                <w:sz w:val="18"/>
                <w:szCs w:val="18"/>
                <w:vertAlign w:val="baseline"/>
                <w:rtl w:val="0"/>
              </w:rPr>
              <w:t xml:space="preserve">336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8">
            <w:pPr>
              <w:jc w:val="center"/>
              <w:rPr>
                <w:sz w:val="18"/>
                <w:szCs w:val="18"/>
                <w:vertAlign w:val="baseline"/>
              </w:rPr>
            </w:pPr>
            <w:r w:rsidDel="00000000" w:rsidR="00000000" w:rsidRPr="00000000">
              <w:rPr>
                <w:sz w:val="18"/>
                <w:szCs w:val="18"/>
                <w:vertAlign w:val="baseline"/>
                <w:rtl w:val="0"/>
              </w:rPr>
              <w:t xml:space="preserve">672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39">
            <w:pPr>
              <w:jc w:val="center"/>
              <w:rPr>
                <w:b w:val="1"/>
                <w:bCs w:val="1"/>
                <w:sz w:val="18"/>
                <w:szCs w:val="18"/>
                <w:vertAlign w:val="baseline"/>
              </w:rPr>
            </w:pPr>
            <w:r w:rsidDel="00000000" w:rsidR="00000000" w:rsidRPr="00000000">
              <w:rPr>
                <w:b w:val="1"/>
                <w:bCs w:val="1"/>
                <w:sz w:val="18"/>
                <w:szCs w:val="18"/>
                <w:vertAlign w:val="baseline"/>
                <w:rtl w:val="0"/>
              </w:rPr>
              <w:t xml:space="preserve">8</w:t>
            </w:r>
          </w:p>
        </w:tc>
        <w:tc>
          <w:tcPr>
            <w:vAlign w:val="center"/>
          </w:tcPr>
          <w:p w:rsidR="00000000" w:rsidDel="00000000" w:rsidP="00000000" w:rsidRDefault="00000000" w:rsidRPr="00000000" w14:paraId="0000003A">
            <w:pPr>
              <w:rPr>
                <w:sz w:val="18"/>
                <w:szCs w:val="18"/>
                <w:vertAlign w:val="baseline"/>
              </w:rPr>
            </w:pPr>
            <w:r w:rsidDel="00000000" w:rsidR="00000000" w:rsidRPr="00000000">
              <w:rPr>
                <w:sz w:val="18"/>
                <w:szCs w:val="18"/>
                <w:rtl w:val="0"/>
              </w:rPr>
              <w:t xml:space="preserve">Суміш ферментів МЕ 1 (</w:t>
            </w:r>
            <w:r w:rsidDel="00000000" w:rsidR="00000000" w:rsidRPr="00000000">
              <w:rPr>
                <w:sz w:val="18"/>
                <w:szCs w:val="18"/>
                <w:vertAlign w:val="baseline"/>
                <w:rtl w:val="0"/>
              </w:rPr>
              <w:t xml:space="preserve">ME Enzyme Mix 1)</w:t>
            </w:r>
          </w:p>
        </w:tc>
        <w:tc>
          <w:tcPr>
            <w:tcBorders>
              <w:right w:color="000000" w:space="0" w:sz="4" w:val="single"/>
            </w:tcBorders>
            <w:vAlign w:val="center"/>
          </w:tcPr>
          <w:p w:rsidR="00000000" w:rsidDel="00000000" w:rsidP="00000000" w:rsidRDefault="00000000" w:rsidRPr="00000000" w14:paraId="0000003B">
            <w:pPr>
              <w:jc w:val="center"/>
              <w:rPr>
                <w:sz w:val="18"/>
                <w:szCs w:val="18"/>
                <w:vertAlign w:val="baseline"/>
              </w:rPr>
            </w:pPr>
            <w:r w:rsidDel="00000000" w:rsidR="00000000" w:rsidRPr="00000000">
              <w:rPr>
                <w:sz w:val="18"/>
                <w:szCs w:val="18"/>
                <w:vertAlign w:val="baseline"/>
                <w:rtl w:val="0"/>
              </w:rPr>
              <w:t xml:space="preserve">144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3C">
            <w:pPr>
              <w:jc w:val="center"/>
              <w:rPr>
                <w:sz w:val="18"/>
                <w:szCs w:val="18"/>
                <w:vertAlign w:val="baseline"/>
              </w:rPr>
            </w:pPr>
            <w:r w:rsidDel="00000000" w:rsidR="00000000" w:rsidRPr="00000000">
              <w:rPr>
                <w:sz w:val="18"/>
                <w:szCs w:val="18"/>
                <w:vertAlign w:val="baseline"/>
                <w:rtl w:val="0"/>
              </w:rPr>
              <w:t xml:space="preserve">288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3D">
            <w:pPr>
              <w:jc w:val="center"/>
              <w:rPr>
                <w:b w:val="1"/>
                <w:bCs w:val="1"/>
                <w:sz w:val="18"/>
                <w:szCs w:val="18"/>
                <w:vertAlign w:val="baseline"/>
              </w:rPr>
            </w:pPr>
            <w:r w:rsidDel="00000000" w:rsidR="00000000" w:rsidRPr="00000000">
              <w:rPr>
                <w:b w:val="1"/>
                <w:bCs w:val="1"/>
                <w:sz w:val="18"/>
                <w:szCs w:val="18"/>
                <w:vertAlign w:val="baseline"/>
                <w:rtl w:val="0"/>
              </w:rPr>
              <w:t xml:space="preserve">9</w:t>
            </w:r>
          </w:p>
        </w:tc>
        <w:tc>
          <w:tcPr>
            <w:vAlign w:val="center"/>
          </w:tcPr>
          <w:p w:rsidR="00000000" w:rsidDel="00000000" w:rsidP="00000000" w:rsidRDefault="00000000" w:rsidRPr="00000000" w14:paraId="0000003E">
            <w:pPr>
              <w:rPr>
                <w:sz w:val="18"/>
                <w:szCs w:val="18"/>
                <w:vertAlign w:val="baseline"/>
              </w:rPr>
            </w:pPr>
            <w:r w:rsidDel="00000000" w:rsidR="00000000" w:rsidRPr="00000000">
              <w:rPr>
                <w:sz w:val="18"/>
                <w:szCs w:val="18"/>
                <w:rtl w:val="0"/>
              </w:rPr>
              <w:t xml:space="preserve">Суміш ферментів МЕ 2 (</w:t>
            </w:r>
            <w:r w:rsidDel="00000000" w:rsidR="00000000" w:rsidRPr="00000000">
              <w:rPr>
                <w:sz w:val="18"/>
                <w:szCs w:val="18"/>
                <w:vertAlign w:val="baseline"/>
                <w:rtl w:val="0"/>
              </w:rPr>
              <w:t xml:space="preserve">ME Enzyme Mix 2)</w:t>
            </w:r>
          </w:p>
        </w:tc>
        <w:tc>
          <w:tcPr>
            <w:tcBorders>
              <w:right w:color="000000" w:space="0" w:sz="4" w:val="single"/>
            </w:tcBorders>
            <w:vAlign w:val="center"/>
          </w:tcPr>
          <w:p w:rsidR="00000000" w:rsidDel="00000000" w:rsidP="00000000" w:rsidRDefault="00000000" w:rsidRPr="00000000" w14:paraId="0000003F">
            <w:pPr>
              <w:jc w:val="center"/>
              <w:rPr>
                <w:sz w:val="18"/>
                <w:szCs w:val="18"/>
                <w:vertAlign w:val="baseline"/>
              </w:rPr>
            </w:pPr>
            <w:r w:rsidDel="00000000" w:rsidR="00000000" w:rsidRPr="00000000">
              <w:rPr>
                <w:sz w:val="18"/>
                <w:szCs w:val="18"/>
                <w:vertAlign w:val="baseline"/>
                <w:rtl w:val="0"/>
              </w:rPr>
              <w:t xml:space="preserve">24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0">
            <w:pPr>
              <w:jc w:val="center"/>
              <w:rPr>
                <w:sz w:val="18"/>
                <w:szCs w:val="18"/>
                <w:vertAlign w:val="baseline"/>
              </w:rPr>
            </w:pPr>
            <w:r w:rsidDel="00000000" w:rsidR="00000000" w:rsidRPr="00000000">
              <w:rPr>
                <w:sz w:val="18"/>
                <w:szCs w:val="18"/>
                <w:vertAlign w:val="baseline"/>
                <w:rtl w:val="0"/>
              </w:rPr>
              <w:t xml:space="preserve">48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41">
            <w:pPr>
              <w:jc w:val="center"/>
              <w:rPr>
                <w:b w:val="1"/>
                <w:bCs w:val="1"/>
                <w:sz w:val="18"/>
                <w:szCs w:val="18"/>
                <w:vertAlign w:val="baseline"/>
              </w:rPr>
            </w:pPr>
            <w:r w:rsidDel="00000000" w:rsidR="00000000" w:rsidRPr="00000000">
              <w:rPr>
                <w:b w:val="1"/>
                <w:bCs w:val="1"/>
                <w:sz w:val="18"/>
                <w:szCs w:val="18"/>
                <w:vertAlign w:val="baseline"/>
                <w:rtl w:val="0"/>
              </w:rPr>
              <w:t xml:space="preserve">10</w:t>
            </w:r>
          </w:p>
        </w:tc>
        <w:tc>
          <w:tcPr>
            <w:vAlign w:val="center"/>
          </w:tcPr>
          <w:p w:rsidR="00000000" w:rsidDel="00000000" w:rsidP="00000000" w:rsidRDefault="00000000" w:rsidRPr="00000000" w14:paraId="00000042">
            <w:pPr>
              <w:rPr>
                <w:sz w:val="18"/>
                <w:szCs w:val="18"/>
                <w:vertAlign w:val="baseline"/>
              </w:rPr>
            </w:pPr>
            <w:r w:rsidDel="00000000" w:rsidR="00000000" w:rsidRPr="00000000">
              <w:rPr>
                <w:sz w:val="18"/>
                <w:szCs w:val="18"/>
                <w:rtl w:val="0"/>
              </w:rPr>
              <w:t xml:space="preserve">Внутрішній контроль МЕ (</w:t>
            </w:r>
            <w:r w:rsidDel="00000000" w:rsidR="00000000" w:rsidRPr="00000000">
              <w:rPr>
                <w:sz w:val="18"/>
                <w:szCs w:val="18"/>
                <w:vertAlign w:val="baseline"/>
                <w:rtl w:val="0"/>
              </w:rPr>
              <w:t xml:space="preserve">ME Internal Control)</w:t>
            </w:r>
          </w:p>
        </w:tc>
        <w:tc>
          <w:tcPr>
            <w:tcBorders>
              <w:right w:color="000000" w:space="0" w:sz="4" w:val="single"/>
            </w:tcBorders>
            <w:vAlign w:val="center"/>
          </w:tcPr>
          <w:p w:rsidR="00000000" w:rsidDel="00000000" w:rsidP="00000000" w:rsidRDefault="00000000" w:rsidRPr="00000000" w14:paraId="00000043">
            <w:pPr>
              <w:jc w:val="center"/>
              <w:rPr>
                <w:sz w:val="18"/>
                <w:szCs w:val="18"/>
                <w:vertAlign w:val="baseline"/>
              </w:rPr>
            </w:pPr>
            <w:r w:rsidDel="00000000" w:rsidR="00000000" w:rsidRPr="00000000">
              <w:rPr>
                <w:sz w:val="18"/>
                <w:szCs w:val="18"/>
                <w:vertAlign w:val="baseline"/>
                <w:rtl w:val="0"/>
              </w:rPr>
              <w:t xml:space="preserve">75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4">
            <w:pPr>
              <w:jc w:val="center"/>
              <w:rPr>
                <w:sz w:val="18"/>
                <w:szCs w:val="18"/>
                <w:vertAlign w:val="baseline"/>
              </w:rPr>
            </w:pPr>
            <w:r w:rsidDel="00000000" w:rsidR="00000000" w:rsidRPr="00000000">
              <w:rPr>
                <w:sz w:val="18"/>
                <w:szCs w:val="18"/>
                <w:vertAlign w:val="baseline"/>
                <w:rtl w:val="0"/>
              </w:rPr>
              <w:t xml:space="preserve">150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45">
            <w:pPr>
              <w:jc w:val="center"/>
              <w:rPr>
                <w:b w:val="1"/>
                <w:bCs w:val="1"/>
                <w:sz w:val="18"/>
                <w:szCs w:val="18"/>
                <w:vertAlign w:val="baseline"/>
              </w:rPr>
            </w:pPr>
            <w:r w:rsidDel="00000000" w:rsidR="00000000" w:rsidRPr="00000000">
              <w:rPr>
                <w:b w:val="1"/>
                <w:bCs w:val="1"/>
                <w:sz w:val="18"/>
                <w:szCs w:val="18"/>
                <w:vertAlign w:val="baseline"/>
                <w:rtl w:val="0"/>
              </w:rPr>
              <w:t xml:space="preserve">11</w:t>
            </w:r>
          </w:p>
        </w:tc>
        <w:tc>
          <w:tcPr>
            <w:vAlign w:val="center"/>
          </w:tcPr>
          <w:p w:rsidR="00000000" w:rsidDel="00000000" w:rsidP="00000000" w:rsidRDefault="00000000" w:rsidRPr="00000000" w14:paraId="00000046">
            <w:pPr>
              <w:rPr>
                <w:sz w:val="18"/>
                <w:szCs w:val="18"/>
                <w:vertAlign w:val="baseline"/>
              </w:rPr>
            </w:pPr>
            <w:r w:rsidDel="00000000" w:rsidR="00000000" w:rsidRPr="00000000">
              <w:rPr>
                <w:sz w:val="18"/>
                <w:szCs w:val="18"/>
                <w:rtl w:val="0"/>
              </w:rPr>
              <w:t xml:space="preserve">Позитивний контрольний зразок МЕ (</w:t>
            </w:r>
            <w:r w:rsidDel="00000000" w:rsidR="00000000" w:rsidRPr="00000000">
              <w:rPr>
                <w:sz w:val="18"/>
                <w:szCs w:val="18"/>
                <w:vertAlign w:val="baseline"/>
                <w:rtl w:val="0"/>
              </w:rPr>
              <w:t xml:space="preserve">ME Positive Control)</w:t>
            </w:r>
          </w:p>
        </w:tc>
        <w:tc>
          <w:tcPr>
            <w:tcBorders>
              <w:right w:color="000000" w:space="0" w:sz="4" w:val="single"/>
            </w:tcBorders>
            <w:vAlign w:val="center"/>
          </w:tcPr>
          <w:p w:rsidR="00000000" w:rsidDel="00000000" w:rsidP="00000000" w:rsidRDefault="00000000" w:rsidRPr="00000000" w14:paraId="00000047">
            <w:pPr>
              <w:jc w:val="center"/>
              <w:rPr>
                <w:sz w:val="18"/>
                <w:szCs w:val="18"/>
                <w:vertAlign w:val="baseline"/>
              </w:rPr>
            </w:pPr>
            <w:r w:rsidDel="00000000" w:rsidR="00000000" w:rsidRPr="00000000">
              <w:rPr>
                <w:sz w:val="18"/>
                <w:szCs w:val="18"/>
                <w:vertAlign w:val="baseline"/>
                <w:rtl w:val="0"/>
              </w:rPr>
              <w:t xml:space="preserve">200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8">
            <w:pPr>
              <w:jc w:val="center"/>
              <w:rPr>
                <w:sz w:val="18"/>
                <w:szCs w:val="18"/>
                <w:vertAlign w:val="baseline"/>
              </w:rPr>
            </w:pPr>
            <w:r w:rsidDel="00000000" w:rsidR="00000000" w:rsidRPr="00000000">
              <w:rPr>
                <w:sz w:val="18"/>
                <w:szCs w:val="18"/>
                <w:vertAlign w:val="baseline"/>
                <w:rtl w:val="0"/>
              </w:rPr>
              <w:t xml:space="preserve">400 </w:t>
            </w:r>
            <w:r w:rsidDel="00000000" w:rsidR="00000000" w:rsidRPr="00000000">
              <w:rPr>
                <w:sz w:val="18"/>
                <w:szCs w:val="18"/>
                <w:rtl w:val="0"/>
              </w:rPr>
              <w:t xml:space="preserve">мкл</w:t>
            </w:r>
            <w:r w:rsidDel="00000000" w:rsidR="00000000" w:rsidRPr="00000000">
              <w:rPr>
                <w:rtl w:val="0"/>
              </w:rPr>
            </w:r>
          </w:p>
        </w:tc>
      </w:tr>
      <w:tr>
        <w:trPr>
          <w:cantSplit w:val="0"/>
          <w:trHeight w:val="238.2850241545896" w:hRule="atLeast"/>
          <w:tblHeader w:val="0"/>
        </w:trPr>
        <w:tc>
          <w:tcPr>
            <w:vAlign w:val="center"/>
          </w:tcPr>
          <w:p w:rsidR="00000000" w:rsidDel="00000000" w:rsidP="00000000" w:rsidRDefault="00000000" w:rsidRPr="00000000" w14:paraId="00000049">
            <w:pPr>
              <w:jc w:val="center"/>
              <w:rPr>
                <w:b w:val="1"/>
                <w:bCs w:val="1"/>
                <w:sz w:val="18"/>
                <w:szCs w:val="18"/>
                <w:vertAlign w:val="baseline"/>
              </w:rPr>
            </w:pPr>
            <w:r w:rsidDel="00000000" w:rsidR="00000000" w:rsidRPr="00000000">
              <w:rPr>
                <w:b w:val="1"/>
                <w:bCs w:val="1"/>
                <w:sz w:val="18"/>
                <w:szCs w:val="18"/>
                <w:vertAlign w:val="baseline"/>
                <w:rtl w:val="0"/>
              </w:rPr>
              <w:t xml:space="preserve">12</w:t>
            </w:r>
          </w:p>
        </w:tc>
        <w:tc>
          <w:tcPr>
            <w:tcBorders>
              <w:bottom w:color="000000" w:space="0" w:sz="4" w:val="single"/>
            </w:tcBorders>
            <w:vAlign w:val="center"/>
          </w:tcPr>
          <w:p w:rsidR="00000000" w:rsidDel="00000000" w:rsidP="00000000" w:rsidRDefault="00000000" w:rsidRPr="00000000" w14:paraId="0000004A">
            <w:pPr>
              <w:rPr>
                <w:sz w:val="18"/>
                <w:szCs w:val="18"/>
                <w:vertAlign w:val="baseline"/>
              </w:rPr>
            </w:pPr>
            <w:r w:rsidDel="00000000" w:rsidR="00000000" w:rsidRPr="00000000">
              <w:rPr>
                <w:sz w:val="18"/>
                <w:szCs w:val="18"/>
                <w:rtl w:val="0"/>
              </w:rPr>
              <w:t xml:space="preserve">Негативний контрольний зразок МЕ (</w:t>
            </w:r>
            <w:r w:rsidDel="00000000" w:rsidR="00000000" w:rsidRPr="00000000">
              <w:rPr>
                <w:sz w:val="18"/>
                <w:szCs w:val="18"/>
                <w:vertAlign w:val="baseline"/>
                <w:rtl w:val="0"/>
              </w:rPr>
              <w:t xml:space="preserve">ME Negative Control)</w:t>
            </w:r>
          </w:p>
        </w:tc>
        <w:tc>
          <w:tcPr>
            <w:tcBorders>
              <w:bottom w:color="000000" w:space="0" w:sz="4" w:val="single"/>
              <w:right w:color="000000" w:space="0" w:sz="4" w:val="single"/>
            </w:tcBorders>
            <w:vAlign w:val="center"/>
          </w:tcPr>
          <w:p w:rsidR="00000000" w:rsidDel="00000000" w:rsidP="00000000" w:rsidRDefault="00000000" w:rsidRPr="00000000" w14:paraId="0000004B">
            <w:pPr>
              <w:jc w:val="center"/>
              <w:rPr>
                <w:sz w:val="18"/>
                <w:szCs w:val="18"/>
                <w:vertAlign w:val="baseline"/>
              </w:rPr>
            </w:pPr>
            <w:r w:rsidDel="00000000" w:rsidR="00000000" w:rsidRPr="00000000">
              <w:rPr>
                <w:sz w:val="18"/>
                <w:szCs w:val="18"/>
                <w:vertAlign w:val="baseline"/>
                <w:rtl w:val="0"/>
              </w:rPr>
              <w:t xml:space="preserve">200 </w:t>
            </w:r>
            <w:r w:rsidDel="00000000" w:rsidR="00000000" w:rsidRPr="00000000">
              <w:rPr>
                <w:sz w:val="18"/>
                <w:szCs w:val="18"/>
                <w:rtl w:val="0"/>
              </w:rPr>
              <w:t xml:space="preserve">мкл</w:t>
            </w: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04C">
            <w:pPr>
              <w:jc w:val="center"/>
              <w:rPr>
                <w:sz w:val="18"/>
                <w:szCs w:val="18"/>
                <w:vertAlign w:val="baseline"/>
              </w:rPr>
            </w:pPr>
            <w:r w:rsidDel="00000000" w:rsidR="00000000" w:rsidRPr="00000000">
              <w:rPr>
                <w:sz w:val="18"/>
                <w:szCs w:val="18"/>
                <w:vertAlign w:val="baseline"/>
                <w:rtl w:val="0"/>
              </w:rPr>
              <w:t xml:space="preserve">400 </w:t>
            </w:r>
            <w:r w:rsidDel="00000000" w:rsidR="00000000" w:rsidRPr="00000000">
              <w:rPr>
                <w:sz w:val="18"/>
                <w:szCs w:val="18"/>
                <w:rtl w:val="0"/>
              </w:rPr>
              <w:t xml:space="preserve">мкл</w:t>
            </w:r>
            <w:r w:rsidDel="00000000" w:rsidR="00000000" w:rsidRPr="00000000">
              <w:rPr>
                <w:rtl w:val="0"/>
              </w:rPr>
            </w:r>
          </w:p>
        </w:tc>
      </w:tr>
    </w:tbl>
    <w:p w:rsidR="00000000" w:rsidDel="00000000" w:rsidP="00000000" w:rsidRDefault="00000000" w:rsidRPr="00000000" w14:paraId="0000004D">
      <w:pPr>
        <w:spacing w:before="143" w:line="240" w:lineRule="auto"/>
        <w:ind w:left="-566.9291338582677" w:right="-844.7244094488178" w:firstLine="0"/>
        <w:rPr/>
      </w:pPr>
      <w:r w:rsidDel="00000000" w:rsidR="00000000" w:rsidRPr="00000000">
        <w:rPr>
          <w:b w:val="1"/>
          <w:bCs w:val="1"/>
          <w:rtl w:val="0"/>
        </w:rPr>
        <w:t xml:space="preserve">Транспортування, зберігання та стабільність</w:t>
      </w:r>
      <w:r w:rsidDel="00000000" w:rsidR="00000000" w:rsidRPr="00000000">
        <w:rPr>
          <w:rtl w:val="0"/>
        </w:rPr>
      </w:r>
    </w:p>
    <w:p w:rsidR="00000000" w:rsidDel="00000000" w:rsidP="00000000" w:rsidRDefault="00000000" w:rsidRPr="00000000" w14:paraId="0000004E">
      <w:pPr>
        <w:spacing w:before="4" w:line="240" w:lineRule="auto"/>
        <w:ind w:left="-566.9291338582677" w:right="-844.7244094488178" w:firstLine="0"/>
        <w:jc w:val="both"/>
        <w:rPr>
          <w:sz w:val="18"/>
          <w:szCs w:val="18"/>
        </w:rPr>
      </w:pPr>
      <w:r w:rsidDel="00000000" w:rsidR="00000000" w:rsidRPr="00000000">
        <w:rPr>
          <w:sz w:val="18"/>
          <w:szCs w:val="18"/>
          <w:rtl w:val="0"/>
        </w:rPr>
        <w:t xml:space="preserve">Набори можна транспортувати при температурі від +2°C до +8°C. Усі компоненти набору RevoDx Meningitis/Encephalitis Pathogen PLUS Detection Kit слід зберігати при температурі від -25°C до -15°C. Слід уникати зберігання при вищих температурах. За умови належного зберігання всі компоненти набору залишаються стабільні до закінчення терміну придатності, вказаного на етикетці продукту. Реагенти Meningitis/Encephalitis MM не можна заморожувати-розморожувати більше 3 разів, це може призвести до зниження чутливості. При необхідності збільшення кількості циклів заморожування-розморожування, розділіть реагенти на кілька аліквот зручного об’єму та зберігайте при температурі від -25°C до -15°C.</w:t>
      </w:r>
    </w:p>
    <w:p w:rsidR="00000000" w:rsidDel="00000000" w:rsidP="00000000" w:rsidRDefault="00000000" w:rsidRPr="00000000" w14:paraId="0000004F">
      <w:pPr>
        <w:spacing w:before="4" w:line="240" w:lineRule="auto"/>
        <w:ind w:left="-566.9291338582677" w:right="-844.7244094488178" w:firstLine="0"/>
        <w:jc w:val="both"/>
        <w:rPr>
          <w:sz w:val="18"/>
          <w:szCs w:val="18"/>
        </w:rPr>
      </w:pPr>
      <w:r w:rsidDel="00000000" w:rsidR="00000000" w:rsidRPr="00000000">
        <w:rPr>
          <w:rtl w:val="0"/>
        </w:rPr>
      </w:r>
    </w:p>
    <w:p w:rsidR="00000000" w:rsidDel="00000000" w:rsidP="00000000" w:rsidRDefault="00000000" w:rsidRPr="00000000" w14:paraId="00000050">
      <w:pPr>
        <w:spacing w:before="4" w:line="240" w:lineRule="auto"/>
        <w:ind w:left="-566.9291338582677" w:right="-844.7244094488178" w:firstLine="0"/>
        <w:jc w:val="both"/>
        <w:rPr>
          <w:b w:val="1"/>
          <w:bCs w:val="1"/>
        </w:rPr>
      </w:pPr>
      <w:r w:rsidDel="00000000" w:rsidR="00000000" w:rsidRPr="00000000">
        <w:rPr>
          <w:b w:val="1"/>
          <w:bCs w:val="1"/>
          <w:rtl w:val="0"/>
        </w:rPr>
        <w:t xml:space="preserve">Передбачене використання</w:t>
      </w:r>
    </w:p>
    <w:p w:rsidR="00000000" w:rsidDel="00000000" w:rsidP="00000000" w:rsidRDefault="00000000" w:rsidRPr="00000000" w14:paraId="00000051">
      <w:pPr>
        <w:spacing w:before="2" w:line="240" w:lineRule="auto"/>
        <w:ind w:left="-566.9291338582677" w:right="-844.7244094488178" w:firstLine="0"/>
        <w:jc w:val="both"/>
        <w:rPr>
          <w:sz w:val="18"/>
          <w:szCs w:val="18"/>
        </w:rPr>
      </w:pPr>
      <w:r w:rsidDel="00000000" w:rsidR="00000000" w:rsidRPr="00000000">
        <w:rPr>
          <w:sz w:val="18"/>
          <w:szCs w:val="18"/>
          <w:rtl w:val="0"/>
        </w:rPr>
        <w:t xml:space="preserve">RevoDx Meningitis/Encephalitis Pathogen PLUS Detection Kit - це ПЛР-тест у режимі реального часу, призначений для якісного виявлення та ідентифікації нуклеїнових кислот від бактеріальних, вірусних та грибковіх патогенів у зразках спинномозкової рідини (СМР), отриманих шляхом люмбальної пункції від осіб з ознаками та/або симптомами менінгіту та/або енцефаліту.</w:t>
      </w:r>
    </w:p>
    <w:p w:rsidR="00000000" w:rsidDel="00000000" w:rsidP="00000000" w:rsidRDefault="00000000" w:rsidRPr="00000000" w14:paraId="00000052">
      <w:pPr>
        <w:spacing w:before="2" w:line="240" w:lineRule="auto"/>
        <w:ind w:left="-566.9291338582677" w:right="-844.7244094488178" w:firstLine="0"/>
        <w:jc w:val="both"/>
        <w:rPr>
          <w:sz w:val="18"/>
          <w:szCs w:val="18"/>
        </w:rPr>
      </w:pPr>
      <w:r w:rsidDel="00000000" w:rsidR="00000000" w:rsidRPr="00000000">
        <w:rPr>
          <w:sz w:val="18"/>
          <w:szCs w:val="18"/>
          <w:rtl w:val="0"/>
        </w:rPr>
        <w:t xml:space="preserve">Позитивні результати не виключають коінфекції з іншими патогенами. Виявлений збудник може не бути провідною причиною захворювання. Негативні результати не виключають інфікування і не повинні використовуватися як єдина підстава для прийняття рішень щодо лікування пацієнта. Негативні результати повинні поєднуватися з клінічними спостереженнями, історією хвороби та епідеміологічною інформацією.</w:t>
      </w:r>
    </w:p>
    <w:p w:rsidR="00000000" w:rsidDel="00000000" w:rsidP="00000000" w:rsidRDefault="00000000" w:rsidRPr="00000000" w14:paraId="00000053">
      <w:pPr>
        <w:pStyle w:val="Heading1"/>
        <w:spacing w:line="240" w:lineRule="auto"/>
        <w:ind w:left="-566.9291338582677" w:right="-844.7244094488178" w:firstLine="0"/>
        <w:jc w:val="both"/>
        <w:rPr>
          <w:b w:val="0"/>
          <w:bCs w:val="0"/>
          <w:sz w:val="18"/>
          <w:szCs w:val="18"/>
        </w:rPr>
      </w:pPr>
      <w:r w:rsidDel="00000000" w:rsidR="00000000" w:rsidRPr="00000000">
        <w:rPr>
          <w:b w:val="0"/>
          <w:bCs w:val="0"/>
          <w:sz w:val="18"/>
          <w:szCs w:val="18"/>
          <w:rtl w:val="0"/>
        </w:rPr>
        <w:t xml:space="preserve">RevoDx Meningitis/Encephalitis Pathogen PLUS Detection Kit призначений для використання кваліфікованим і підготовленим персоналом клінічної лабораторії, спеціально проінструктованим і навченим методам ПЛР у реальному часі та діагностики in vitro.</w:t>
      </w:r>
    </w:p>
    <w:p w:rsidR="00000000" w:rsidDel="00000000" w:rsidP="00000000" w:rsidRDefault="00000000" w:rsidRPr="00000000" w14:paraId="00000054">
      <w:pPr>
        <w:ind w:left="-566.9291338582677" w:right="-844.7244094488178" w:firstLine="0"/>
        <w:rPr>
          <w:sz w:val="18"/>
          <w:szCs w:val="18"/>
        </w:rPr>
      </w:pPr>
      <w:r w:rsidDel="00000000" w:rsidR="00000000" w:rsidRPr="00000000">
        <w:rPr>
          <w:rtl w:val="0"/>
        </w:rPr>
      </w:r>
    </w:p>
    <w:p w:rsidR="00000000" w:rsidDel="00000000" w:rsidP="00000000" w:rsidRDefault="00000000" w:rsidRPr="00000000" w14:paraId="00000055">
      <w:pPr>
        <w:pStyle w:val="Heading1"/>
        <w:spacing w:line="240" w:lineRule="auto"/>
        <w:ind w:left="-566.9291338582677" w:right="-844.7244094488178" w:firstLine="0"/>
        <w:jc w:val="both"/>
        <w:rPr>
          <w:sz w:val="18"/>
          <w:szCs w:val="18"/>
          <w:vertAlign w:val="baseline"/>
        </w:rPr>
      </w:pPr>
      <w:r w:rsidDel="00000000" w:rsidR="00000000" w:rsidRPr="00000000">
        <w:rPr>
          <w:b w:val="0"/>
          <w:bCs w:val="0"/>
          <w:sz w:val="18"/>
          <w:szCs w:val="18"/>
          <w:rtl w:val="0"/>
        </w:rPr>
        <w:t xml:space="preserve">Набір RevoDx Meningitis/Encephalitis Pathogen PLUS Detection Kit виявляє наступні бактеріальні, вірусні та грибкові патогени:</w:t>
      </w:r>
      <w:r w:rsidDel="00000000" w:rsidR="00000000" w:rsidRPr="00000000">
        <w:rPr>
          <w:rtl w:val="0"/>
        </w:rPr>
      </w:r>
    </w:p>
    <w:tbl>
      <w:tblPr>
        <w:tblStyle w:val="Table2"/>
        <w:tblW w:w="73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71"/>
        <w:tblGridChange w:id="0">
          <w:tblGrid>
            <w:gridCol w:w="7371"/>
          </w:tblGrid>
        </w:tblGridChange>
      </w:tblGrid>
      <w:tr>
        <w:trPr>
          <w:cantSplit w:val="0"/>
          <w:trHeight w:val="206.5582674564213" w:hRule="atLeast"/>
          <w:tblHeader w:val="0"/>
        </w:trPr>
        <w:tc>
          <w:tcPr>
            <w:shd w:fill="7e7e7e" w:val="clear"/>
            <w:vAlign w:val="center"/>
          </w:tcPr>
          <w:p w:rsidR="00000000" w:rsidDel="00000000" w:rsidP="00000000" w:rsidRDefault="00000000" w:rsidRPr="00000000" w14:paraId="00000056">
            <w:pPr>
              <w:rPr>
                <w:b w:val="1"/>
                <w:bCs w:val="1"/>
                <w:sz w:val="18"/>
                <w:szCs w:val="18"/>
                <w:vertAlign w:val="baseline"/>
              </w:rPr>
            </w:pPr>
            <w:r w:rsidDel="00000000" w:rsidR="00000000" w:rsidRPr="00000000">
              <w:rPr>
                <w:b w:val="1"/>
                <w:bCs w:val="1"/>
                <w:sz w:val="18"/>
                <w:szCs w:val="18"/>
                <w:rtl w:val="0"/>
              </w:rPr>
              <w:t xml:space="preserve">Бактерії</w:t>
            </w:r>
            <w:r w:rsidDel="00000000" w:rsidR="00000000" w:rsidRPr="00000000">
              <w:rPr>
                <w:rtl w:val="0"/>
              </w:rPr>
            </w:r>
          </w:p>
        </w:tc>
      </w:tr>
      <w:tr>
        <w:trPr>
          <w:cantSplit w:val="0"/>
          <w:trHeight w:val="1628.7211602451077" w:hRule="atLeast"/>
          <w:tblHeader w:val="0"/>
        </w:trPr>
        <w:tc>
          <w:tcPr>
            <w:vAlign w:val="center"/>
          </w:tcPr>
          <w:p w:rsidR="00000000" w:rsidDel="00000000" w:rsidP="00000000" w:rsidRDefault="00000000" w:rsidRPr="00000000" w14:paraId="00000057">
            <w:pPr>
              <w:numPr>
                <w:ilvl w:val="0"/>
                <w:numId w:val="1"/>
              </w:numPr>
              <w:tabs>
                <w:tab w:val="left" w:leader="none" w:pos="830"/>
              </w:tabs>
              <w:ind w:left="720" w:hanging="360"/>
              <w:rPr>
                <w:i w:val="1"/>
                <w:iCs w:val="1"/>
                <w:sz w:val="18"/>
                <w:szCs w:val="18"/>
              </w:rPr>
            </w:pPr>
            <w:r w:rsidDel="00000000" w:rsidR="00000000" w:rsidRPr="00000000">
              <w:rPr>
                <w:i w:val="1"/>
                <w:iCs w:val="1"/>
                <w:sz w:val="18"/>
                <w:szCs w:val="18"/>
                <w:vertAlign w:val="baseline"/>
                <w:rtl w:val="0"/>
              </w:rPr>
              <w:t xml:space="preserve">Streptococcus agalactiae</w:t>
            </w:r>
          </w:p>
          <w:p w:rsidR="00000000" w:rsidDel="00000000" w:rsidP="00000000" w:rsidRDefault="00000000" w:rsidRPr="00000000" w14:paraId="00000058">
            <w:pPr>
              <w:numPr>
                <w:ilvl w:val="0"/>
                <w:numId w:val="1"/>
              </w:numPr>
              <w:tabs>
                <w:tab w:val="left" w:leader="none" w:pos="830"/>
              </w:tabs>
              <w:ind w:left="720" w:hanging="360"/>
              <w:rPr>
                <w:i w:val="1"/>
                <w:iCs w:val="1"/>
                <w:sz w:val="18"/>
                <w:szCs w:val="18"/>
              </w:rPr>
            </w:pPr>
            <w:r w:rsidDel="00000000" w:rsidR="00000000" w:rsidRPr="00000000">
              <w:rPr>
                <w:i w:val="1"/>
                <w:iCs w:val="1"/>
                <w:sz w:val="18"/>
                <w:szCs w:val="18"/>
                <w:vertAlign w:val="baseline"/>
                <w:rtl w:val="0"/>
              </w:rPr>
              <w:t xml:space="preserve">Streptococcus pneumoniae</w:t>
            </w:r>
          </w:p>
          <w:p w:rsidR="00000000" w:rsidDel="00000000" w:rsidP="00000000" w:rsidRDefault="00000000" w:rsidRPr="00000000" w14:paraId="00000059">
            <w:pPr>
              <w:numPr>
                <w:ilvl w:val="0"/>
                <w:numId w:val="1"/>
              </w:numPr>
              <w:tabs>
                <w:tab w:val="left" w:leader="none" w:pos="830"/>
              </w:tabs>
              <w:ind w:left="720" w:hanging="360"/>
              <w:rPr>
                <w:i w:val="1"/>
                <w:iCs w:val="1"/>
                <w:sz w:val="18"/>
                <w:szCs w:val="18"/>
              </w:rPr>
            </w:pPr>
            <w:r w:rsidDel="00000000" w:rsidR="00000000" w:rsidRPr="00000000">
              <w:rPr>
                <w:i w:val="1"/>
                <w:iCs w:val="1"/>
                <w:sz w:val="18"/>
                <w:szCs w:val="18"/>
                <w:vertAlign w:val="baseline"/>
                <w:rtl w:val="0"/>
              </w:rPr>
              <w:t xml:space="preserve">Neisseria meningitidis</w:t>
            </w:r>
          </w:p>
          <w:p w:rsidR="00000000" w:rsidDel="00000000" w:rsidP="00000000" w:rsidRDefault="00000000" w:rsidRPr="00000000" w14:paraId="0000005A">
            <w:pPr>
              <w:numPr>
                <w:ilvl w:val="0"/>
                <w:numId w:val="1"/>
              </w:numPr>
              <w:tabs>
                <w:tab w:val="left" w:leader="none" w:pos="830"/>
              </w:tabs>
              <w:ind w:left="720" w:hanging="360"/>
              <w:rPr>
                <w:i w:val="1"/>
                <w:iCs w:val="1"/>
                <w:sz w:val="18"/>
                <w:szCs w:val="18"/>
              </w:rPr>
            </w:pPr>
            <w:r w:rsidDel="00000000" w:rsidR="00000000" w:rsidRPr="00000000">
              <w:rPr>
                <w:i w:val="1"/>
                <w:iCs w:val="1"/>
                <w:sz w:val="18"/>
                <w:szCs w:val="18"/>
                <w:vertAlign w:val="baseline"/>
                <w:rtl w:val="0"/>
              </w:rPr>
              <w:t xml:space="preserve">Haemophilus influenzae</w:t>
            </w:r>
          </w:p>
          <w:p w:rsidR="00000000" w:rsidDel="00000000" w:rsidP="00000000" w:rsidRDefault="00000000" w:rsidRPr="00000000" w14:paraId="0000005B">
            <w:pPr>
              <w:numPr>
                <w:ilvl w:val="0"/>
                <w:numId w:val="1"/>
              </w:numPr>
              <w:tabs>
                <w:tab w:val="left" w:leader="none" w:pos="830"/>
              </w:tabs>
              <w:ind w:left="720" w:hanging="360"/>
              <w:rPr>
                <w:i w:val="1"/>
                <w:iCs w:val="1"/>
                <w:sz w:val="18"/>
                <w:szCs w:val="18"/>
              </w:rPr>
            </w:pPr>
            <w:r w:rsidDel="00000000" w:rsidR="00000000" w:rsidRPr="00000000">
              <w:rPr>
                <w:i w:val="1"/>
                <w:iCs w:val="1"/>
                <w:sz w:val="18"/>
                <w:szCs w:val="18"/>
                <w:vertAlign w:val="baseline"/>
                <w:rtl w:val="0"/>
              </w:rPr>
              <w:t xml:space="preserve">Listeria monocytogenes</w:t>
            </w:r>
          </w:p>
          <w:p w:rsidR="00000000" w:rsidDel="00000000" w:rsidP="00000000" w:rsidRDefault="00000000" w:rsidRPr="00000000" w14:paraId="0000005C">
            <w:pPr>
              <w:numPr>
                <w:ilvl w:val="0"/>
                <w:numId w:val="1"/>
              </w:numPr>
              <w:tabs>
                <w:tab w:val="left" w:leader="none" w:pos="830"/>
              </w:tabs>
              <w:ind w:left="720" w:hanging="360"/>
              <w:rPr>
                <w:i w:val="1"/>
                <w:iCs w:val="1"/>
                <w:sz w:val="18"/>
                <w:szCs w:val="18"/>
              </w:rPr>
            </w:pPr>
            <w:r w:rsidDel="00000000" w:rsidR="00000000" w:rsidRPr="00000000">
              <w:rPr>
                <w:i w:val="1"/>
                <w:iCs w:val="1"/>
                <w:sz w:val="18"/>
                <w:szCs w:val="18"/>
                <w:vertAlign w:val="baseline"/>
                <w:rtl w:val="0"/>
              </w:rPr>
              <w:t xml:space="preserve">Escherichia coli K1</w:t>
            </w:r>
          </w:p>
          <w:p w:rsidR="00000000" w:rsidDel="00000000" w:rsidP="00000000" w:rsidRDefault="00000000" w:rsidRPr="00000000" w14:paraId="0000005D">
            <w:pPr>
              <w:numPr>
                <w:ilvl w:val="0"/>
                <w:numId w:val="1"/>
              </w:numPr>
              <w:tabs>
                <w:tab w:val="left" w:leader="none" w:pos="830"/>
              </w:tabs>
              <w:ind w:left="720" w:hanging="360"/>
              <w:rPr>
                <w:i w:val="1"/>
                <w:iCs w:val="1"/>
                <w:sz w:val="18"/>
                <w:szCs w:val="18"/>
              </w:rPr>
            </w:pPr>
            <w:r w:rsidDel="00000000" w:rsidR="00000000" w:rsidRPr="00000000">
              <w:rPr>
                <w:i w:val="1"/>
                <w:iCs w:val="1"/>
                <w:sz w:val="18"/>
                <w:szCs w:val="18"/>
                <w:vertAlign w:val="baseline"/>
                <w:rtl w:val="0"/>
              </w:rPr>
              <w:t xml:space="preserve">Mycobacterium tuberculosis</w:t>
            </w:r>
          </w:p>
          <w:p w:rsidR="00000000" w:rsidDel="00000000" w:rsidP="00000000" w:rsidRDefault="00000000" w:rsidRPr="00000000" w14:paraId="0000005E">
            <w:pPr>
              <w:numPr>
                <w:ilvl w:val="0"/>
                <w:numId w:val="1"/>
              </w:numPr>
              <w:tabs>
                <w:tab w:val="left" w:leader="none" w:pos="830"/>
              </w:tabs>
              <w:ind w:left="720" w:hanging="360"/>
              <w:rPr>
                <w:i w:val="1"/>
                <w:iCs w:val="1"/>
                <w:sz w:val="18"/>
                <w:szCs w:val="18"/>
              </w:rPr>
            </w:pPr>
            <w:r w:rsidDel="00000000" w:rsidR="00000000" w:rsidRPr="00000000">
              <w:rPr>
                <w:i w:val="1"/>
                <w:iCs w:val="1"/>
                <w:sz w:val="18"/>
                <w:szCs w:val="18"/>
                <w:vertAlign w:val="baseline"/>
                <w:rtl w:val="0"/>
              </w:rPr>
              <w:t xml:space="preserve">Mycoplasma pneumoniae</w:t>
            </w:r>
          </w:p>
        </w:tc>
      </w:tr>
      <w:tr>
        <w:trPr>
          <w:cantSplit w:val="0"/>
          <w:trHeight w:val="206.5582674564213" w:hRule="atLeast"/>
          <w:tblHeader w:val="0"/>
        </w:trPr>
        <w:tc>
          <w:tcPr>
            <w:shd w:fill="7e7e7e" w:val="clear"/>
            <w:vAlign w:val="center"/>
          </w:tcPr>
          <w:p w:rsidR="00000000" w:rsidDel="00000000" w:rsidP="00000000" w:rsidRDefault="00000000" w:rsidRPr="00000000" w14:paraId="0000005F">
            <w:pPr>
              <w:rPr>
                <w:b w:val="1"/>
                <w:bCs w:val="1"/>
                <w:sz w:val="18"/>
                <w:szCs w:val="18"/>
                <w:vertAlign w:val="baseline"/>
              </w:rPr>
            </w:pPr>
            <w:r w:rsidDel="00000000" w:rsidR="00000000" w:rsidRPr="00000000">
              <w:rPr>
                <w:b w:val="1"/>
                <w:bCs w:val="1"/>
                <w:sz w:val="18"/>
                <w:szCs w:val="18"/>
                <w:rtl w:val="0"/>
              </w:rPr>
              <w:t xml:space="preserve">Віруси</w:t>
            </w:r>
            <w:r w:rsidDel="00000000" w:rsidR="00000000" w:rsidRPr="00000000">
              <w:rPr>
                <w:rtl w:val="0"/>
              </w:rPr>
            </w:r>
          </w:p>
        </w:tc>
      </w:tr>
      <w:tr>
        <w:trPr>
          <w:cantSplit w:val="0"/>
          <w:trHeight w:val="2443.0817403676615" w:hRule="atLeast"/>
          <w:tblHeader w:val="0"/>
        </w:trPr>
        <w:tc>
          <w:tcPr>
            <w:vAlign w:val="center"/>
          </w:tcPr>
          <w:p w:rsidR="00000000" w:rsidDel="00000000" w:rsidP="00000000" w:rsidRDefault="00000000" w:rsidRPr="00000000" w14:paraId="00000060">
            <w:pPr>
              <w:numPr>
                <w:ilvl w:val="0"/>
                <w:numId w:val="1"/>
              </w:numPr>
              <w:tabs>
                <w:tab w:val="left" w:leader="none" w:pos="830"/>
              </w:tabs>
              <w:ind w:left="720" w:hanging="360"/>
              <w:rPr>
                <w:sz w:val="18"/>
                <w:szCs w:val="18"/>
              </w:rPr>
            </w:pPr>
            <w:r w:rsidDel="00000000" w:rsidR="00000000" w:rsidRPr="00000000">
              <w:rPr>
                <w:sz w:val="18"/>
                <w:szCs w:val="18"/>
                <w:rtl w:val="0"/>
              </w:rPr>
              <w:t xml:space="preserve">Цитомегаловірус (с</w:t>
            </w:r>
            <w:r w:rsidDel="00000000" w:rsidR="00000000" w:rsidRPr="00000000">
              <w:rPr>
                <w:sz w:val="18"/>
                <w:szCs w:val="18"/>
                <w:vertAlign w:val="baseline"/>
                <w:rtl w:val="0"/>
              </w:rPr>
              <w:t xml:space="preserve">ytomegalovirus</w:t>
            </w:r>
            <w:r w:rsidDel="00000000" w:rsidR="00000000" w:rsidRPr="00000000">
              <w:rPr>
                <w:sz w:val="18"/>
                <w:szCs w:val="18"/>
                <w:rtl w:val="0"/>
              </w:rPr>
              <w:t xml:space="preserve">, </w:t>
            </w:r>
            <w:r w:rsidDel="00000000" w:rsidR="00000000" w:rsidRPr="00000000">
              <w:rPr>
                <w:sz w:val="18"/>
                <w:szCs w:val="18"/>
                <w:vertAlign w:val="baseline"/>
                <w:rtl w:val="0"/>
              </w:rPr>
              <w:t xml:space="preserve">CMV)</w:t>
            </w:r>
          </w:p>
          <w:p w:rsidR="00000000" w:rsidDel="00000000" w:rsidP="00000000" w:rsidRDefault="00000000" w:rsidRPr="00000000" w14:paraId="00000061">
            <w:pPr>
              <w:numPr>
                <w:ilvl w:val="0"/>
                <w:numId w:val="1"/>
              </w:numPr>
              <w:tabs>
                <w:tab w:val="left" w:leader="none" w:pos="830"/>
              </w:tabs>
              <w:ind w:left="720" w:hanging="360"/>
              <w:rPr>
                <w:sz w:val="18"/>
                <w:szCs w:val="18"/>
              </w:rPr>
            </w:pPr>
            <w:r w:rsidDel="00000000" w:rsidR="00000000" w:rsidRPr="00000000">
              <w:rPr>
                <w:sz w:val="18"/>
                <w:szCs w:val="18"/>
                <w:rtl w:val="0"/>
              </w:rPr>
              <w:t xml:space="preserve">Вірус Епштейна-Барр (</w:t>
            </w:r>
            <w:r w:rsidDel="00000000" w:rsidR="00000000" w:rsidRPr="00000000">
              <w:rPr>
                <w:sz w:val="18"/>
                <w:szCs w:val="18"/>
                <w:vertAlign w:val="baseline"/>
                <w:rtl w:val="0"/>
              </w:rPr>
              <w:t xml:space="preserve">Epstein-Barr Virus</w:t>
            </w:r>
            <w:r w:rsidDel="00000000" w:rsidR="00000000" w:rsidRPr="00000000">
              <w:rPr>
                <w:sz w:val="18"/>
                <w:szCs w:val="18"/>
                <w:rtl w:val="0"/>
              </w:rPr>
              <w:t xml:space="preserve">, </w:t>
            </w:r>
            <w:r w:rsidDel="00000000" w:rsidR="00000000" w:rsidRPr="00000000">
              <w:rPr>
                <w:sz w:val="18"/>
                <w:szCs w:val="18"/>
                <w:vertAlign w:val="baseline"/>
                <w:rtl w:val="0"/>
              </w:rPr>
              <w:t xml:space="preserve">EBV)</w:t>
            </w:r>
          </w:p>
          <w:p w:rsidR="00000000" w:rsidDel="00000000" w:rsidP="00000000" w:rsidRDefault="00000000" w:rsidRPr="00000000" w14:paraId="00000062">
            <w:pPr>
              <w:numPr>
                <w:ilvl w:val="0"/>
                <w:numId w:val="1"/>
              </w:numPr>
              <w:tabs>
                <w:tab w:val="left" w:leader="none" w:pos="830"/>
              </w:tabs>
              <w:ind w:left="720" w:hanging="360"/>
              <w:rPr>
                <w:sz w:val="18"/>
                <w:szCs w:val="18"/>
              </w:rPr>
            </w:pPr>
            <w:r w:rsidDel="00000000" w:rsidR="00000000" w:rsidRPr="00000000">
              <w:rPr>
                <w:sz w:val="18"/>
                <w:szCs w:val="18"/>
                <w:rtl w:val="0"/>
              </w:rPr>
              <w:t xml:space="preserve">Вірус вітряної віспи (</w:t>
            </w:r>
            <w:r w:rsidDel="00000000" w:rsidR="00000000" w:rsidRPr="00000000">
              <w:rPr>
                <w:sz w:val="18"/>
                <w:szCs w:val="18"/>
                <w:vertAlign w:val="baseline"/>
                <w:rtl w:val="0"/>
              </w:rPr>
              <w:t xml:space="preserve">Varicella-zoster virus</w:t>
            </w:r>
            <w:r w:rsidDel="00000000" w:rsidR="00000000" w:rsidRPr="00000000">
              <w:rPr>
                <w:sz w:val="18"/>
                <w:szCs w:val="18"/>
                <w:rtl w:val="0"/>
              </w:rPr>
              <w:t xml:space="preserve">, </w:t>
            </w:r>
            <w:r w:rsidDel="00000000" w:rsidR="00000000" w:rsidRPr="00000000">
              <w:rPr>
                <w:sz w:val="18"/>
                <w:szCs w:val="18"/>
                <w:vertAlign w:val="baseline"/>
                <w:rtl w:val="0"/>
              </w:rPr>
              <w:t xml:space="preserve">VZV)</w:t>
            </w:r>
          </w:p>
          <w:p w:rsidR="00000000" w:rsidDel="00000000" w:rsidP="00000000" w:rsidRDefault="00000000" w:rsidRPr="00000000" w14:paraId="00000063">
            <w:pPr>
              <w:numPr>
                <w:ilvl w:val="0"/>
                <w:numId w:val="1"/>
              </w:numPr>
              <w:tabs>
                <w:tab w:val="left" w:leader="none" w:pos="830"/>
              </w:tabs>
              <w:ind w:left="720" w:hanging="360"/>
              <w:rPr>
                <w:sz w:val="18"/>
                <w:szCs w:val="18"/>
              </w:rPr>
            </w:pPr>
            <w:r w:rsidDel="00000000" w:rsidR="00000000" w:rsidRPr="00000000">
              <w:rPr>
                <w:sz w:val="18"/>
                <w:szCs w:val="18"/>
                <w:rtl w:val="0"/>
              </w:rPr>
              <w:t xml:space="preserve">Пареховірус людини (</w:t>
            </w:r>
            <w:r w:rsidDel="00000000" w:rsidR="00000000" w:rsidRPr="00000000">
              <w:rPr>
                <w:sz w:val="18"/>
                <w:szCs w:val="18"/>
                <w:vertAlign w:val="baseline"/>
                <w:rtl w:val="0"/>
              </w:rPr>
              <w:t xml:space="preserve">Human parechovirus</w:t>
            </w:r>
            <w:r w:rsidDel="00000000" w:rsidR="00000000" w:rsidRPr="00000000">
              <w:rPr>
                <w:sz w:val="18"/>
                <w:szCs w:val="18"/>
                <w:rtl w:val="0"/>
              </w:rPr>
              <w:t xml:space="preserve">, </w:t>
            </w:r>
            <w:r w:rsidDel="00000000" w:rsidR="00000000" w:rsidRPr="00000000">
              <w:rPr>
                <w:sz w:val="18"/>
                <w:szCs w:val="18"/>
                <w:vertAlign w:val="baseline"/>
                <w:rtl w:val="0"/>
              </w:rPr>
              <w:t xml:space="preserve">HPeV)</w:t>
            </w:r>
          </w:p>
          <w:p w:rsidR="00000000" w:rsidDel="00000000" w:rsidP="00000000" w:rsidRDefault="00000000" w:rsidRPr="00000000" w14:paraId="00000064">
            <w:pPr>
              <w:numPr>
                <w:ilvl w:val="0"/>
                <w:numId w:val="1"/>
              </w:numPr>
              <w:tabs>
                <w:tab w:val="left" w:leader="none" w:pos="830"/>
              </w:tabs>
              <w:ind w:left="720" w:hanging="360"/>
              <w:rPr>
                <w:sz w:val="18"/>
                <w:szCs w:val="18"/>
              </w:rPr>
            </w:pPr>
            <w:r w:rsidDel="00000000" w:rsidR="00000000" w:rsidRPr="00000000">
              <w:rPr>
                <w:sz w:val="18"/>
                <w:szCs w:val="18"/>
                <w:rtl w:val="0"/>
              </w:rPr>
              <w:t xml:space="preserve">Ентеровірус</w:t>
            </w:r>
            <w:r w:rsidDel="00000000" w:rsidR="00000000" w:rsidRPr="00000000">
              <w:rPr>
                <w:rtl w:val="0"/>
              </w:rPr>
            </w:r>
          </w:p>
          <w:p w:rsidR="00000000" w:rsidDel="00000000" w:rsidP="00000000" w:rsidRDefault="00000000" w:rsidRPr="00000000" w14:paraId="00000065">
            <w:pPr>
              <w:numPr>
                <w:ilvl w:val="0"/>
                <w:numId w:val="1"/>
              </w:numPr>
              <w:tabs>
                <w:tab w:val="left" w:leader="none" w:pos="830"/>
              </w:tabs>
              <w:ind w:left="720" w:hanging="360"/>
              <w:rPr>
                <w:sz w:val="18"/>
                <w:szCs w:val="18"/>
              </w:rPr>
            </w:pPr>
            <w:r w:rsidDel="00000000" w:rsidR="00000000" w:rsidRPr="00000000">
              <w:rPr>
                <w:sz w:val="18"/>
                <w:szCs w:val="18"/>
                <w:rtl w:val="0"/>
              </w:rPr>
              <w:t xml:space="preserve">Вірус простого герпесу тип 1 (</w:t>
            </w:r>
            <w:r w:rsidDel="00000000" w:rsidR="00000000" w:rsidRPr="00000000">
              <w:rPr>
                <w:sz w:val="18"/>
                <w:szCs w:val="18"/>
                <w:vertAlign w:val="baseline"/>
                <w:rtl w:val="0"/>
              </w:rPr>
              <w:t xml:space="preserve">Herpes simplex virus type 1</w:t>
            </w:r>
            <w:r w:rsidDel="00000000" w:rsidR="00000000" w:rsidRPr="00000000">
              <w:rPr>
                <w:sz w:val="18"/>
                <w:szCs w:val="18"/>
                <w:rtl w:val="0"/>
              </w:rPr>
              <w:t xml:space="preserve">, </w:t>
            </w:r>
            <w:r w:rsidDel="00000000" w:rsidR="00000000" w:rsidRPr="00000000">
              <w:rPr>
                <w:sz w:val="18"/>
                <w:szCs w:val="18"/>
                <w:vertAlign w:val="baseline"/>
                <w:rtl w:val="0"/>
              </w:rPr>
              <w:t xml:space="preserve">HSV1)</w:t>
            </w:r>
          </w:p>
          <w:p w:rsidR="00000000" w:rsidDel="00000000" w:rsidP="00000000" w:rsidRDefault="00000000" w:rsidRPr="00000000" w14:paraId="00000066">
            <w:pPr>
              <w:numPr>
                <w:ilvl w:val="0"/>
                <w:numId w:val="1"/>
              </w:numPr>
              <w:tabs>
                <w:tab w:val="left" w:leader="none" w:pos="830"/>
              </w:tabs>
              <w:ind w:left="720" w:hanging="360"/>
              <w:rPr>
                <w:sz w:val="18"/>
                <w:szCs w:val="18"/>
              </w:rPr>
            </w:pPr>
            <w:r w:rsidDel="00000000" w:rsidR="00000000" w:rsidRPr="00000000">
              <w:rPr>
                <w:sz w:val="18"/>
                <w:szCs w:val="18"/>
                <w:rtl w:val="0"/>
              </w:rPr>
              <w:t xml:space="preserve">Вірус простого герпесу тип 2 (</w:t>
            </w:r>
            <w:r w:rsidDel="00000000" w:rsidR="00000000" w:rsidRPr="00000000">
              <w:rPr>
                <w:sz w:val="18"/>
                <w:szCs w:val="18"/>
                <w:vertAlign w:val="baseline"/>
                <w:rtl w:val="0"/>
              </w:rPr>
              <w:t xml:space="preserve">Herpes simplex virus type 2</w:t>
            </w:r>
            <w:r w:rsidDel="00000000" w:rsidR="00000000" w:rsidRPr="00000000">
              <w:rPr>
                <w:sz w:val="18"/>
                <w:szCs w:val="18"/>
                <w:rtl w:val="0"/>
              </w:rPr>
              <w:t xml:space="preserve">, </w:t>
            </w:r>
            <w:r w:rsidDel="00000000" w:rsidR="00000000" w:rsidRPr="00000000">
              <w:rPr>
                <w:sz w:val="18"/>
                <w:szCs w:val="18"/>
                <w:vertAlign w:val="baseline"/>
                <w:rtl w:val="0"/>
              </w:rPr>
              <w:t xml:space="preserve">HSV2)</w:t>
            </w:r>
          </w:p>
          <w:p w:rsidR="00000000" w:rsidDel="00000000" w:rsidP="00000000" w:rsidRDefault="00000000" w:rsidRPr="00000000" w14:paraId="00000067">
            <w:pPr>
              <w:numPr>
                <w:ilvl w:val="0"/>
                <w:numId w:val="1"/>
              </w:numPr>
              <w:tabs>
                <w:tab w:val="left" w:leader="none" w:pos="830"/>
              </w:tabs>
              <w:ind w:left="720" w:hanging="360"/>
              <w:rPr>
                <w:sz w:val="18"/>
                <w:szCs w:val="18"/>
              </w:rPr>
            </w:pPr>
            <w:r w:rsidDel="00000000" w:rsidR="00000000" w:rsidRPr="00000000">
              <w:rPr>
                <w:sz w:val="18"/>
                <w:szCs w:val="18"/>
                <w:rtl w:val="0"/>
              </w:rPr>
              <w:t xml:space="preserve">Вірус простого герпесу тип 6 (</w:t>
            </w:r>
            <w:r w:rsidDel="00000000" w:rsidR="00000000" w:rsidRPr="00000000">
              <w:rPr>
                <w:sz w:val="18"/>
                <w:szCs w:val="18"/>
                <w:vertAlign w:val="baseline"/>
                <w:rtl w:val="0"/>
              </w:rPr>
              <w:t xml:space="preserve">Human herpes virus 6</w:t>
            </w:r>
            <w:r w:rsidDel="00000000" w:rsidR="00000000" w:rsidRPr="00000000">
              <w:rPr>
                <w:sz w:val="18"/>
                <w:szCs w:val="18"/>
                <w:rtl w:val="0"/>
              </w:rPr>
              <w:t xml:space="preserve">, </w:t>
            </w:r>
            <w:r w:rsidDel="00000000" w:rsidR="00000000" w:rsidRPr="00000000">
              <w:rPr>
                <w:sz w:val="18"/>
                <w:szCs w:val="18"/>
                <w:vertAlign w:val="baseline"/>
                <w:rtl w:val="0"/>
              </w:rPr>
              <w:t xml:space="preserve">HHV 6)</w:t>
            </w:r>
          </w:p>
          <w:p w:rsidR="00000000" w:rsidDel="00000000" w:rsidP="00000000" w:rsidRDefault="00000000" w:rsidRPr="00000000" w14:paraId="00000068">
            <w:pPr>
              <w:numPr>
                <w:ilvl w:val="0"/>
                <w:numId w:val="1"/>
              </w:numPr>
              <w:tabs>
                <w:tab w:val="left" w:leader="none" w:pos="830"/>
              </w:tabs>
              <w:ind w:left="720" w:hanging="360"/>
              <w:rPr>
                <w:sz w:val="18"/>
                <w:szCs w:val="18"/>
              </w:rPr>
            </w:pPr>
            <w:r w:rsidDel="00000000" w:rsidR="00000000" w:rsidRPr="00000000">
              <w:rPr>
                <w:sz w:val="18"/>
                <w:szCs w:val="18"/>
                <w:rtl w:val="0"/>
              </w:rPr>
              <w:t xml:space="preserve">Вірус простого герпесу тип 7 (</w:t>
            </w:r>
            <w:r w:rsidDel="00000000" w:rsidR="00000000" w:rsidRPr="00000000">
              <w:rPr>
                <w:sz w:val="18"/>
                <w:szCs w:val="18"/>
                <w:vertAlign w:val="baseline"/>
                <w:rtl w:val="0"/>
              </w:rPr>
              <w:t xml:space="preserve">Human herpes virus 7</w:t>
            </w:r>
            <w:r w:rsidDel="00000000" w:rsidR="00000000" w:rsidRPr="00000000">
              <w:rPr>
                <w:sz w:val="18"/>
                <w:szCs w:val="18"/>
                <w:rtl w:val="0"/>
              </w:rPr>
              <w:t xml:space="preserve">, </w:t>
            </w:r>
            <w:r w:rsidDel="00000000" w:rsidR="00000000" w:rsidRPr="00000000">
              <w:rPr>
                <w:sz w:val="18"/>
                <w:szCs w:val="18"/>
                <w:vertAlign w:val="baseline"/>
                <w:rtl w:val="0"/>
              </w:rPr>
              <w:t xml:space="preserve">HHV 7)</w:t>
            </w:r>
          </w:p>
          <w:p w:rsidR="00000000" w:rsidDel="00000000" w:rsidP="00000000" w:rsidRDefault="00000000" w:rsidRPr="00000000" w14:paraId="00000069">
            <w:pPr>
              <w:numPr>
                <w:ilvl w:val="0"/>
                <w:numId w:val="1"/>
              </w:numPr>
              <w:tabs>
                <w:tab w:val="left" w:leader="none" w:pos="830"/>
              </w:tabs>
              <w:ind w:left="720" w:hanging="360"/>
              <w:rPr>
                <w:sz w:val="18"/>
                <w:szCs w:val="18"/>
              </w:rPr>
            </w:pPr>
            <w:r w:rsidDel="00000000" w:rsidR="00000000" w:rsidRPr="00000000">
              <w:rPr>
                <w:sz w:val="18"/>
                <w:szCs w:val="18"/>
                <w:rtl w:val="0"/>
              </w:rPr>
              <w:t xml:space="preserve">Вірус епідемічного паротиту (</w:t>
            </w:r>
            <w:r w:rsidDel="00000000" w:rsidR="00000000" w:rsidRPr="00000000">
              <w:rPr>
                <w:sz w:val="18"/>
                <w:szCs w:val="18"/>
                <w:vertAlign w:val="baseline"/>
                <w:rtl w:val="0"/>
              </w:rPr>
              <w:t xml:space="preserve">Mumps virus)</w:t>
            </w:r>
          </w:p>
          <w:p w:rsidR="00000000" w:rsidDel="00000000" w:rsidP="00000000" w:rsidRDefault="00000000" w:rsidRPr="00000000" w14:paraId="0000006A">
            <w:pPr>
              <w:numPr>
                <w:ilvl w:val="0"/>
                <w:numId w:val="1"/>
              </w:numPr>
              <w:tabs>
                <w:tab w:val="left" w:leader="none" w:pos="830"/>
              </w:tabs>
              <w:ind w:left="720" w:hanging="360"/>
              <w:rPr>
                <w:sz w:val="18"/>
                <w:szCs w:val="18"/>
              </w:rPr>
            </w:pPr>
            <w:r w:rsidDel="00000000" w:rsidR="00000000" w:rsidRPr="00000000">
              <w:rPr>
                <w:sz w:val="18"/>
                <w:szCs w:val="18"/>
                <w:rtl w:val="0"/>
              </w:rPr>
              <w:t xml:space="preserve">Аденовірус </w:t>
            </w:r>
            <w:r w:rsidDel="00000000" w:rsidR="00000000" w:rsidRPr="00000000">
              <w:rPr>
                <w:rtl w:val="0"/>
              </w:rPr>
            </w:r>
          </w:p>
          <w:p w:rsidR="00000000" w:rsidDel="00000000" w:rsidP="00000000" w:rsidRDefault="00000000" w:rsidRPr="00000000" w14:paraId="0000006B">
            <w:pPr>
              <w:numPr>
                <w:ilvl w:val="0"/>
                <w:numId w:val="1"/>
              </w:numPr>
              <w:tabs>
                <w:tab w:val="left" w:leader="none" w:pos="830"/>
              </w:tabs>
              <w:ind w:left="720" w:hanging="360"/>
              <w:rPr>
                <w:sz w:val="18"/>
                <w:szCs w:val="18"/>
              </w:rPr>
            </w:pPr>
            <w:r w:rsidDel="00000000" w:rsidR="00000000" w:rsidRPr="00000000">
              <w:rPr>
                <w:sz w:val="18"/>
                <w:szCs w:val="18"/>
                <w:rtl w:val="0"/>
              </w:rPr>
              <w:t xml:space="preserve">Парвовірус </w:t>
            </w:r>
            <w:r w:rsidDel="00000000" w:rsidR="00000000" w:rsidRPr="00000000">
              <w:rPr>
                <w:sz w:val="18"/>
                <w:szCs w:val="18"/>
                <w:vertAlign w:val="baseline"/>
                <w:rtl w:val="0"/>
              </w:rPr>
              <w:t xml:space="preserve">B19</w:t>
            </w:r>
          </w:p>
        </w:tc>
      </w:tr>
      <w:tr>
        <w:trPr>
          <w:cantSplit w:val="0"/>
          <w:trHeight w:val="206.5582674564213" w:hRule="atLeast"/>
          <w:tblHeader w:val="0"/>
        </w:trPr>
        <w:tc>
          <w:tcPr>
            <w:shd w:fill="7e7e7e" w:val="clear"/>
            <w:vAlign w:val="center"/>
          </w:tcPr>
          <w:p w:rsidR="00000000" w:rsidDel="00000000" w:rsidP="00000000" w:rsidRDefault="00000000" w:rsidRPr="00000000" w14:paraId="0000006C">
            <w:pPr>
              <w:rPr>
                <w:b w:val="1"/>
                <w:bCs w:val="1"/>
                <w:sz w:val="18"/>
                <w:szCs w:val="18"/>
                <w:vertAlign w:val="baseline"/>
              </w:rPr>
            </w:pPr>
            <w:r w:rsidDel="00000000" w:rsidR="00000000" w:rsidRPr="00000000">
              <w:rPr>
                <w:b w:val="1"/>
                <w:bCs w:val="1"/>
                <w:sz w:val="18"/>
                <w:szCs w:val="18"/>
                <w:rtl w:val="0"/>
              </w:rPr>
              <w:t xml:space="preserve">Гриби</w:t>
            </w:r>
            <w:r w:rsidDel="00000000" w:rsidR="00000000" w:rsidRPr="00000000">
              <w:rPr>
                <w:rtl w:val="0"/>
              </w:rPr>
            </w:r>
          </w:p>
        </w:tc>
      </w:tr>
      <w:tr>
        <w:trPr>
          <w:cantSplit w:val="0"/>
          <w:trHeight w:val="309.837401184632" w:hRule="atLeast"/>
          <w:tblHeader w:val="0"/>
        </w:trPr>
        <w:tc>
          <w:tcPr>
            <w:vAlign w:val="center"/>
          </w:tcPr>
          <w:p w:rsidR="00000000" w:rsidDel="00000000" w:rsidP="00000000" w:rsidRDefault="00000000" w:rsidRPr="00000000" w14:paraId="0000006D">
            <w:pPr>
              <w:numPr>
                <w:ilvl w:val="0"/>
                <w:numId w:val="1"/>
              </w:numPr>
              <w:tabs>
                <w:tab w:val="left" w:leader="none" w:pos="830"/>
              </w:tabs>
              <w:ind w:left="720" w:hanging="360"/>
              <w:rPr>
                <w:i w:val="1"/>
                <w:iCs w:val="1"/>
                <w:sz w:val="18"/>
                <w:szCs w:val="18"/>
              </w:rPr>
            </w:pPr>
            <w:r w:rsidDel="00000000" w:rsidR="00000000" w:rsidRPr="00000000">
              <w:rPr>
                <w:i w:val="1"/>
                <w:iCs w:val="1"/>
                <w:sz w:val="18"/>
                <w:szCs w:val="18"/>
                <w:vertAlign w:val="baseline"/>
                <w:rtl w:val="0"/>
              </w:rPr>
              <w:t xml:space="preserve">Cryptococcus neoformans/gattii</w:t>
            </w:r>
          </w:p>
        </w:tc>
      </w:tr>
    </w:tbl>
    <w:p w:rsidR="00000000" w:rsidDel="00000000" w:rsidP="00000000" w:rsidRDefault="00000000" w:rsidRPr="00000000" w14:paraId="0000006E">
      <w:pPr>
        <w:widowControl w:val="1"/>
        <w:spacing w:line="240" w:lineRule="auto"/>
        <w:ind w:left="-566.9291338582677" w:right="-844.7244094488178" w:firstLine="0"/>
        <w:jc w:val="both"/>
        <w:rPr>
          <w:b w:val="1"/>
          <w:bCs w:val="1"/>
        </w:rPr>
      </w:pPr>
      <w:r w:rsidDel="00000000" w:rsidR="00000000" w:rsidRPr="00000000">
        <w:rPr>
          <w:b w:val="1"/>
          <w:bCs w:val="1"/>
          <w:rtl w:val="0"/>
        </w:rPr>
        <w:t xml:space="preserve">Обмеження щодо використання продукту </w:t>
      </w:r>
    </w:p>
    <w:p w:rsidR="00000000" w:rsidDel="00000000" w:rsidP="00000000" w:rsidRDefault="00000000" w:rsidRPr="00000000" w14:paraId="0000006F">
      <w:pPr>
        <w:numPr>
          <w:ilvl w:val="0"/>
          <w:numId w:val="6"/>
        </w:numPr>
        <w:tabs>
          <w:tab w:val="left" w:leader="none" w:pos="284"/>
        </w:tabs>
        <w:spacing w:line="240" w:lineRule="auto"/>
        <w:ind w:left="425.19685039370063" w:right="-844.7244094488178" w:hanging="360"/>
        <w:jc w:val="both"/>
        <w:rPr>
          <w:sz w:val="18"/>
          <w:szCs w:val="18"/>
        </w:rPr>
      </w:pPr>
      <w:r w:rsidDel="00000000" w:rsidR="00000000" w:rsidRPr="00000000">
        <w:rPr>
          <w:sz w:val="18"/>
          <w:szCs w:val="18"/>
          <w:rtl w:val="0"/>
        </w:rPr>
        <w:t xml:space="preserve">Використовувати лише за призначенням</w:t>
      </w:r>
    </w:p>
    <w:p w:rsidR="00000000" w:rsidDel="00000000" w:rsidP="00000000" w:rsidRDefault="00000000" w:rsidRPr="00000000" w14:paraId="00000070">
      <w:pPr>
        <w:numPr>
          <w:ilvl w:val="0"/>
          <w:numId w:val="6"/>
        </w:numPr>
        <w:tabs>
          <w:tab w:val="left" w:leader="none" w:pos="259"/>
        </w:tabs>
        <w:spacing w:line="240" w:lineRule="auto"/>
        <w:ind w:left="425.19685039370063" w:right="-844.7244094488178" w:hanging="360"/>
        <w:jc w:val="both"/>
        <w:rPr>
          <w:sz w:val="18"/>
          <w:szCs w:val="18"/>
        </w:rPr>
      </w:pPr>
      <w:r w:rsidDel="00000000" w:rsidR="00000000" w:rsidRPr="00000000">
        <w:rPr>
          <w:sz w:val="18"/>
          <w:szCs w:val="18"/>
          <w:rtl w:val="0"/>
        </w:rPr>
        <w:t xml:space="preserve">Набір призначений лише для діагностики </w:t>
      </w:r>
      <w:r w:rsidDel="00000000" w:rsidR="00000000" w:rsidRPr="00000000">
        <w:rPr>
          <w:i w:val="1"/>
          <w:iCs w:val="1"/>
          <w:sz w:val="18"/>
          <w:szCs w:val="18"/>
          <w:rtl w:val="0"/>
        </w:rPr>
        <w:t xml:space="preserve">in vitro.</w:t>
      </w:r>
      <w:r w:rsidDel="00000000" w:rsidR="00000000" w:rsidRPr="00000000">
        <w:rPr>
          <w:rtl w:val="0"/>
        </w:rPr>
      </w:r>
    </w:p>
    <w:p w:rsidR="00000000" w:rsidDel="00000000" w:rsidP="00000000" w:rsidRDefault="00000000" w:rsidRPr="00000000" w14:paraId="00000071">
      <w:pPr>
        <w:numPr>
          <w:ilvl w:val="0"/>
          <w:numId w:val="6"/>
        </w:numPr>
        <w:tabs>
          <w:tab w:val="left" w:leader="none" w:pos="259"/>
        </w:tabs>
        <w:spacing w:line="240" w:lineRule="auto"/>
        <w:ind w:left="425.19685039370063" w:right="-844.7244094488178" w:hanging="360"/>
        <w:jc w:val="both"/>
        <w:rPr>
          <w:sz w:val="18"/>
          <w:szCs w:val="18"/>
        </w:rPr>
      </w:pPr>
      <w:r w:rsidDel="00000000" w:rsidR="00000000" w:rsidRPr="00000000">
        <w:rPr>
          <w:sz w:val="18"/>
          <w:szCs w:val="18"/>
          <w:rtl w:val="0"/>
        </w:rPr>
        <w:t xml:space="preserve">Потенційні мутації в цільових областях геному патогенів, залучених у реакції, можуть призвести до хибнонегативних результатів тесту.</w:t>
      </w:r>
    </w:p>
    <w:p w:rsidR="00000000" w:rsidDel="00000000" w:rsidP="00000000" w:rsidRDefault="00000000" w:rsidRPr="00000000" w14:paraId="00000072">
      <w:pPr>
        <w:numPr>
          <w:ilvl w:val="0"/>
          <w:numId w:val="6"/>
        </w:numPr>
        <w:tabs>
          <w:tab w:val="left" w:leader="none" w:pos="259"/>
        </w:tabs>
        <w:spacing w:line="240" w:lineRule="auto"/>
        <w:ind w:left="425.19685039370063" w:right="-844.7244094488178" w:hanging="360"/>
        <w:jc w:val="both"/>
        <w:rPr>
          <w:sz w:val="18"/>
          <w:szCs w:val="18"/>
        </w:rPr>
      </w:pPr>
      <w:r w:rsidDel="00000000" w:rsidR="00000000" w:rsidRPr="00000000">
        <w:rPr>
          <w:sz w:val="18"/>
          <w:szCs w:val="18"/>
          <w:rtl w:val="0"/>
        </w:rPr>
        <w:t xml:space="preserve">Цей набір валідовано до використання зі зразками із ротагорла, носагорла або комбінованих. Використання інших типів зразків може призвести до невалідних результатів. </w:t>
      </w:r>
    </w:p>
    <w:p w:rsidR="00000000" w:rsidDel="00000000" w:rsidP="00000000" w:rsidRDefault="00000000" w:rsidRPr="00000000" w14:paraId="00000073">
      <w:pPr>
        <w:numPr>
          <w:ilvl w:val="0"/>
          <w:numId w:val="6"/>
        </w:numPr>
        <w:tabs>
          <w:tab w:val="left" w:leader="none" w:pos="259"/>
        </w:tabs>
        <w:spacing w:line="240" w:lineRule="auto"/>
        <w:ind w:left="425.19685039370063" w:right="-844.7244094488178" w:hanging="360"/>
        <w:jc w:val="both"/>
        <w:rPr>
          <w:sz w:val="18"/>
          <w:szCs w:val="18"/>
        </w:rPr>
      </w:pPr>
      <w:r w:rsidDel="00000000" w:rsidR="00000000" w:rsidRPr="00000000">
        <w:rPr>
          <w:sz w:val="18"/>
          <w:szCs w:val="18"/>
          <w:rtl w:val="0"/>
        </w:rPr>
        <w:t xml:space="preserve">Інгібітори ПЛР в елюатах можуть призвести до хибнонегативних або невалідних результатів тесту.</w:t>
      </w:r>
    </w:p>
    <w:p w:rsidR="00000000" w:rsidDel="00000000" w:rsidP="00000000" w:rsidRDefault="00000000" w:rsidRPr="00000000" w14:paraId="00000074">
      <w:pPr>
        <w:numPr>
          <w:ilvl w:val="0"/>
          <w:numId w:val="6"/>
        </w:numPr>
        <w:tabs>
          <w:tab w:val="left" w:leader="none" w:pos="259"/>
        </w:tabs>
        <w:spacing w:line="240" w:lineRule="auto"/>
        <w:ind w:left="425.19685039370063" w:right="-844.7244094488178" w:hanging="360"/>
        <w:jc w:val="both"/>
        <w:rPr>
          <w:sz w:val="18"/>
          <w:szCs w:val="18"/>
        </w:rPr>
      </w:pPr>
      <w:r w:rsidDel="00000000" w:rsidR="00000000" w:rsidRPr="00000000">
        <w:rPr>
          <w:sz w:val="18"/>
          <w:szCs w:val="18"/>
          <w:rtl w:val="0"/>
        </w:rPr>
        <w:t xml:space="preserve">Для отримання достовірних результатів необхідно дотримуватись правильних методів відбору, транспортування, зберігання та обробки зразків.</w:t>
      </w:r>
    </w:p>
    <w:p w:rsidR="00000000" w:rsidDel="00000000" w:rsidP="00000000" w:rsidRDefault="00000000" w:rsidRPr="00000000" w14:paraId="00000075">
      <w:pPr>
        <w:numPr>
          <w:ilvl w:val="0"/>
          <w:numId w:val="6"/>
        </w:numPr>
        <w:spacing w:line="240" w:lineRule="auto"/>
        <w:ind w:left="425.19685039370063" w:right="-844.7244094488178" w:hanging="360"/>
        <w:jc w:val="both"/>
        <w:rPr>
          <w:sz w:val="18"/>
          <w:szCs w:val="18"/>
        </w:rPr>
      </w:pPr>
      <w:r w:rsidDel="00000000" w:rsidR="00000000" w:rsidRPr="00000000">
        <w:rPr>
          <w:sz w:val="18"/>
          <w:szCs w:val="18"/>
          <w:rtl w:val="0"/>
        </w:rPr>
        <w:t xml:space="preserve">Набір призначений для професійного використання кваліфікованим персоналом, що пройшов відповідне навчання. </w:t>
      </w:r>
    </w:p>
    <w:p w:rsidR="00000000" w:rsidDel="00000000" w:rsidP="00000000" w:rsidRDefault="00000000" w:rsidRPr="00000000" w14:paraId="00000076">
      <w:pPr>
        <w:numPr>
          <w:ilvl w:val="0"/>
          <w:numId w:val="6"/>
        </w:numPr>
        <w:spacing w:line="240" w:lineRule="auto"/>
        <w:ind w:left="425.19685039370063" w:right="-844.7244094488178" w:hanging="360"/>
        <w:jc w:val="both"/>
        <w:rPr>
          <w:sz w:val="18"/>
          <w:szCs w:val="18"/>
        </w:rPr>
      </w:pPr>
      <w:r w:rsidDel="00000000" w:rsidR="00000000" w:rsidRPr="00000000">
        <w:rPr>
          <w:sz w:val="18"/>
          <w:szCs w:val="18"/>
          <w:rtl w:val="0"/>
        </w:rPr>
        <w:t xml:space="preserve">Дотримуйтеся інструкцій з використання до наборів для отримання оптимальних результатів ПЛР.</w:t>
      </w:r>
    </w:p>
    <w:p w:rsidR="00000000" w:rsidDel="00000000" w:rsidP="00000000" w:rsidRDefault="00000000" w:rsidRPr="00000000" w14:paraId="00000077">
      <w:pPr>
        <w:numPr>
          <w:ilvl w:val="0"/>
          <w:numId w:val="6"/>
        </w:numPr>
        <w:spacing w:line="240" w:lineRule="auto"/>
        <w:ind w:left="425.19685039370063" w:right="-844.7244094488178" w:hanging="360"/>
        <w:jc w:val="both"/>
        <w:rPr>
          <w:sz w:val="18"/>
          <w:szCs w:val="18"/>
        </w:rPr>
      </w:pPr>
      <w:r w:rsidDel="00000000" w:rsidR="00000000" w:rsidRPr="00000000">
        <w:rPr>
          <w:sz w:val="18"/>
          <w:szCs w:val="18"/>
          <w:rtl w:val="0"/>
        </w:rPr>
        <w:t xml:space="preserve">Не використовуйте набір після закінчення терміну придатності. Компоненти набору з різних серій не можна змішувати.</w:t>
      </w:r>
    </w:p>
    <w:p w:rsidR="00000000" w:rsidDel="00000000" w:rsidP="00000000" w:rsidRDefault="00000000" w:rsidRPr="00000000" w14:paraId="00000078">
      <w:pPr>
        <w:pStyle w:val="Heading1"/>
        <w:spacing w:before="77" w:line="240" w:lineRule="auto"/>
        <w:ind w:left="-566.9291338582677" w:right="-844.7244094488178" w:firstLine="0"/>
        <w:rPr>
          <w:sz w:val="22"/>
          <w:szCs w:val="22"/>
        </w:rPr>
      </w:pPr>
      <w:r w:rsidDel="00000000" w:rsidR="00000000" w:rsidRPr="00000000">
        <w:rPr>
          <w:sz w:val="22"/>
          <w:szCs w:val="22"/>
          <w:rtl w:val="0"/>
        </w:rPr>
        <w:t xml:space="preserve">Опис продукту</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566.9291338582677" w:right="-844.7244094488178" w:firstLine="0"/>
        <w:jc w:val="both"/>
        <w:rPr>
          <w:sz w:val="18"/>
          <w:szCs w:val="18"/>
        </w:rPr>
      </w:pPr>
      <w:r w:rsidDel="00000000" w:rsidR="00000000" w:rsidRPr="00000000">
        <w:rPr>
          <w:sz w:val="18"/>
          <w:szCs w:val="18"/>
          <w:rtl w:val="0"/>
        </w:rPr>
        <w:t xml:space="preserve">Мультиплексна ПЛР у реальному часі дозволяє одночасно виявляти багато типів мікроорганізмі. При цьому чутливість та специфічність методу висока, а час детекції короткий. Таким чином цей тип аналізу є корисним для виявлення ранніх госпітальних інфекцій.</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566.9291338582677" w:right="-844.7244094488178" w:firstLine="0"/>
        <w:jc w:val="both"/>
        <w:rPr>
          <w:sz w:val="18"/>
          <w:szCs w:val="18"/>
        </w:rPr>
      </w:pPr>
      <w:r w:rsidDel="00000000" w:rsidR="00000000" w:rsidRPr="00000000">
        <w:rPr>
          <w:sz w:val="18"/>
          <w:szCs w:val="18"/>
          <w:rtl w:val="0"/>
        </w:rPr>
        <w:t xml:space="preserve">RevoDx Meningitis/Encephalitis Real-Time PCR assay - це набір для ПЛР-аналізу, що передбачає використання флуорогенного зонду, який гібридизується з послідовністю між двома праймерами. Такий зонд містить флуоресцентну мітку на 5'-кінці та молекулу гасника на 3'-кінці, яка пригнічує флуоресцентний репортер.</w:t>
      </w:r>
      <w:r w:rsidDel="00000000" w:rsidR="00000000" w:rsidRPr="00000000">
        <w:rPr>
          <w:b w:val="1"/>
          <w:bCs w:val="1"/>
          <w:sz w:val="18"/>
          <w:szCs w:val="18"/>
          <w:rtl w:val="0"/>
        </w:rPr>
        <w:t xml:space="preserve"> </w:t>
      </w:r>
      <w:r w:rsidDel="00000000" w:rsidR="00000000" w:rsidRPr="00000000">
        <w:rPr>
          <w:sz w:val="18"/>
          <w:szCs w:val="18"/>
          <w:rtl w:val="0"/>
        </w:rPr>
        <w:t xml:space="preserve">Під час реплікації ДНК у ході ПЛР, мічений флуоресцентним барвником зонд гібридизується з ДНК-матрицею, а потім руйнується через 5'-3' ендонуклеазну активність ДНК-полімерази </w:t>
      </w:r>
      <w:r w:rsidDel="00000000" w:rsidR="00000000" w:rsidRPr="00000000">
        <w:rPr>
          <w:i w:val="1"/>
          <w:iCs w:val="1"/>
          <w:sz w:val="18"/>
          <w:szCs w:val="18"/>
          <w:rtl w:val="0"/>
        </w:rPr>
        <w:t xml:space="preserve">Thermus aquaticus</w:t>
      </w:r>
      <w:r w:rsidDel="00000000" w:rsidR="00000000" w:rsidRPr="00000000">
        <w:rPr>
          <w:sz w:val="18"/>
          <w:szCs w:val="18"/>
          <w:rtl w:val="0"/>
        </w:rPr>
        <w:t xml:space="preserve"> (Taq) в міру подовження праймера ПЛР. Зонд розщеплюється лише тоді, коли відбувається реплікація ДНК, при цьому відбувається розділення молекули флуоресцентного барвника та молекули гасника. Утворені продукти ПЛР можна виявити протягом кількох хвилин завдяки підвищенню рівня флуоресценції, яке відбувається експоненціально з кожним наступним циклом ампліфікації у ході ПЛР. Параметр Ct (пороговий цикл) – це номер циклу ампліфікації, при якому флуоресценція реакційної суміші перевищує фіксоване порогове значення.  </w:t>
      </w:r>
    </w:p>
    <w:p w:rsidR="00000000" w:rsidDel="00000000" w:rsidP="00000000" w:rsidRDefault="00000000" w:rsidRPr="00000000" w14:paraId="0000007B">
      <w:pPr>
        <w:spacing w:after="1" w:line="240" w:lineRule="auto"/>
        <w:ind w:left="-566.9291338582677" w:right="-844.7244094488178" w:firstLine="0"/>
        <w:jc w:val="both"/>
        <w:rPr>
          <w:sz w:val="18"/>
          <w:szCs w:val="18"/>
        </w:rPr>
      </w:pPr>
      <w:r w:rsidDel="00000000" w:rsidR="00000000" w:rsidRPr="00000000">
        <w:rPr>
          <w:sz w:val="18"/>
          <w:szCs w:val="18"/>
          <w:rtl w:val="0"/>
        </w:rPr>
        <w:t xml:space="preserve">Метод виконується безпосередньо на ДНК/РНК, виділених із зразків пацієнтів. Виявлення ДНК/РНК збудників менінгіту/енцефаліту здійснюється у 7 різних реакційних пробірках, у яких одночасно виявляється РНКаза Р людини. У наборі використовується РНКаза Р людини як внутрішній контроль, який контролює виділення та ампліфікацію мішені. </w:t>
      </w:r>
    </w:p>
    <w:p w:rsidR="00000000" w:rsidDel="00000000" w:rsidP="00000000" w:rsidRDefault="00000000" w:rsidRPr="00000000" w14:paraId="0000007C">
      <w:pPr>
        <w:spacing w:after="1" w:line="240" w:lineRule="auto"/>
        <w:ind w:left="-566.9291338582677" w:right="-844.7244094488178" w:firstLine="0"/>
        <w:jc w:val="both"/>
        <w:rPr>
          <w:i w:val="0"/>
          <w:iCs w:val="0"/>
          <w:smallCaps w:val="0"/>
          <w:strike w:val="0"/>
          <w:sz w:val="18"/>
          <w:szCs w:val="18"/>
          <w:u w:val="none"/>
          <w:shd w:fill="auto" w:val="clear"/>
          <w:vertAlign w:val="baseline"/>
        </w:rPr>
      </w:pPr>
      <w:r w:rsidDel="00000000" w:rsidR="00000000" w:rsidRPr="00000000">
        <w:rPr>
          <w:sz w:val="18"/>
          <w:szCs w:val="18"/>
          <w:rtl w:val="0"/>
        </w:rPr>
        <w:t xml:space="preserve">У наведеній нижче таблиці підсумовано цільові патогени у 7  різних реакційних пробірках.</w:t>
      </w:r>
      <w:r w:rsidDel="00000000" w:rsidR="00000000" w:rsidRPr="00000000">
        <w:rPr>
          <w:rtl w:val="0"/>
        </w:rPr>
      </w:r>
    </w:p>
    <w:tbl>
      <w:tblPr>
        <w:tblStyle w:val="Table3"/>
        <w:tblW w:w="64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3810"/>
        <w:gridCol w:w="1410"/>
        <w:tblGridChange w:id="0">
          <w:tblGrid>
            <w:gridCol w:w="1245"/>
            <w:gridCol w:w="3810"/>
            <w:gridCol w:w="1410"/>
          </w:tblGrid>
        </w:tblGridChange>
      </w:tblGrid>
      <w:tr>
        <w:trPr>
          <w:cantSplit w:val="0"/>
          <w:trHeight w:val="219" w:hRule="atLeast"/>
          <w:tblHeader w:val="0"/>
        </w:trPr>
        <w:tc>
          <w:tcPr>
            <w:tcBorders>
              <w:bottom w:color="000000" w:space="0" w:sz="24" w:val="single"/>
            </w:tcBorders>
            <w:shd w:fill="7e7e7e" w:val="clear"/>
            <w:vAlign w:val="center"/>
          </w:tcPr>
          <w:p w:rsidR="00000000" w:rsidDel="00000000" w:rsidP="00000000" w:rsidRDefault="00000000" w:rsidRPr="00000000" w14:paraId="0000007D">
            <w:pPr>
              <w:jc w:val="center"/>
              <w:rPr>
                <w:b w:val="1"/>
                <w:bCs w:val="1"/>
                <w:sz w:val="18"/>
                <w:szCs w:val="18"/>
                <w:vertAlign w:val="baseline"/>
              </w:rPr>
            </w:pPr>
            <w:r w:rsidDel="00000000" w:rsidR="00000000" w:rsidRPr="00000000">
              <w:rPr>
                <w:b w:val="1"/>
                <w:bCs w:val="1"/>
                <w:sz w:val="18"/>
                <w:szCs w:val="18"/>
                <w:rtl w:val="0"/>
              </w:rPr>
              <w:t xml:space="preserve">Пробірка</w:t>
            </w:r>
            <w:r w:rsidDel="00000000" w:rsidR="00000000" w:rsidRPr="00000000">
              <w:rPr>
                <w:b w:val="1"/>
                <w:bCs w:val="1"/>
                <w:sz w:val="18"/>
                <w:szCs w:val="18"/>
                <w:vertAlign w:val="baseline"/>
                <w:rtl w:val="0"/>
              </w:rPr>
              <w:t xml:space="preserve">#</w:t>
            </w:r>
          </w:p>
        </w:tc>
        <w:tc>
          <w:tcPr>
            <w:tcBorders>
              <w:bottom w:color="000000" w:space="0" w:sz="24" w:val="single"/>
            </w:tcBorders>
            <w:shd w:fill="7e7e7e" w:val="clear"/>
            <w:vAlign w:val="center"/>
          </w:tcPr>
          <w:p w:rsidR="00000000" w:rsidDel="00000000" w:rsidP="00000000" w:rsidRDefault="00000000" w:rsidRPr="00000000" w14:paraId="0000007E">
            <w:pPr>
              <w:jc w:val="center"/>
              <w:rPr>
                <w:b w:val="1"/>
                <w:bCs w:val="1"/>
                <w:sz w:val="18"/>
                <w:szCs w:val="18"/>
                <w:vertAlign w:val="baseline"/>
              </w:rPr>
            </w:pPr>
            <w:r w:rsidDel="00000000" w:rsidR="00000000" w:rsidRPr="00000000">
              <w:rPr>
                <w:b w:val="1"/>
                <w:bCs w:val="1"/>
                <w:sz w:val="18"/>
                <w:szCs w:val="18"/>
                <w:rtl w:val="0"/>
              </w:rPr>
              <w:t xml:space="preserve">Цільовий організм</w:t>
            </w:r>
            <w:r w:rsidDel="00000000" w:rsidR="00000000" w:rsidRPr="00000000">
              <w:rPr>
                <w:rtl w:val="0"/>
              </w:rPr>
            </w:r>
          </w:p>
        </w:tc>
        <w:tc>
          <w:tcPr>
            <w:tcBorders>
              <w:bottom w:color="000000" w:space="0" w:sz="24" w:val="single"/>
            </w:tcBorders>
            <w:shd w:fill="7e7e7e" w:val="clear"/>
            <w:vAlign w:val="center"/>
          </w:tcPr>
          <w:p w:rsidR="00000000" w:rsidDel="00000000" w:rsidP="00000000" w:rsidRDefault="00000000" w:rsidRPr="00000000" w14:paraId="0000007F">
            <w:pPr>
              <w:jc w:val="center"/>
              <w:rPr>
                <w:b w:val="1"/>
                <w:bCs w:val="1"/>
                <w:sz w:val="18"/>
                <w:szCs w:val="18"/>
                <w:vertAlign w:val="baseline"/>
              </w:rPr>
            </w:pPr>
            <w:r w:rsidDel="00000000" w:rsidR="00000000" w:rsidRPr="00000000">
              <w:rPr>
                <w:b w:val="1"/>
                <w:bCs w:val="1"/>
                <w:sz w:val="18"/>
                <w:szCs w:val="18"/>
                <w:rtl w:val="0"/>
              </w:rPr>
              <w:t xml:space="preserve">Канал детекції</w:t>
            </w:r>
            <w:r w:rsidDel="00000000" w:rsidR="00000000" w:rsidRPr="00000000">
              <w:rPr>
                <w:rtl w:val="0"/>
              </w:rPr>
            </w:r>
          </w:p>
        </w:tc>
      </w:tr>
      <w:tr>
        <w:trPr>
          <w:cantSplit w:val="0"/>
          <w:trHeight w:val="199"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80">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081">
            <w:pPr>
              <w:jc w:val="center"/>
              <w:rPr>
                <w:b w:val="1"/>
                <w:bCs w:val="1"/>
                <w:sz w:val="18"/>
                <w:szCs w:val="18"/>
                <w:vertAlign w:val="baseline"/>
              </w:rPr>
            </w:pPr>
            <w:r w:rsidDel="00000000" w:rsidR="00000000" w:rsidRPr="00000000">
              <w:rPr>
                <w:b w:val="1"/>
                <w:bCs w:val="1"/>
                <w:sz w:val="18"/>
                <w:szCs w:val="18"/>
                <w:vertAlign w:val="baseline"/>
                <w:rtl w:val="0"/>
              </w:rPr>
              <w:t xml:space="preserve">ME MM 1</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2">
            <w:pPr>
              <w:jc w:val="center"/>
              <w:rPr>
                <w:sz w:val="18"/>
                <w:szCs w:val="18"/>
                <w:vertAlign w:val="baseline"/>
              </w:rPr>
            </w:pPr>
            <w:r w:rsidDel="00000000" w:rsidR="00000000" w:rsidRPr="00000000">
              <w:rPr>
                <w:sz w:val="18"/>
                <w:szCs w:val="18"/>
                <w:rtl w:val="0"/>
              </w:rPr>
              <w:t xml:space="preserve">Цитомегаловірус (</w:t>
            </w:r>
            <w:r w:rsidDel="00000000" w:rsidR="00000000" w:rsidRPr="00000000">
              <w:rPr>
                <w:sz w:val="18"/>
                <w:szCs w:val="18"/>
                <w:vertAlign w:val="baseline"/>
                <w:rtl w:val="0"/>
              </w:rPr>
              <w:t xml:space="preserve">Cytomegalovirus</w:t>
            </w:r>
            <w:r w:rsidDel="00000000" w:rsidR="00000000" w:rsidRPr="00000000">
              <w:rPr>
                <w:sz w:val="18"/>
                <w:szCs w:val="18"/>
                <w:rtl w:val="0"/>
              </w:rPr>
              <w:t xml:space="preserve">, </w:t>
            </w:r>
            <w:r w:rsidDel="00000000" w:rsidR="00000000" w:rsidRPr="00000000">
              <w:rPr>
                <w:sz w:val="18"/>
                <w:szCs w:val="18"/>
                <w:vertAlign w:val="baseline"/>
                <w:rtl w:val="0"/>
              </w:rPr>
              <w:t xml:space="preserve">CMV)</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83">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8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5">
            <w:pPr>
              <w:jc w:val="center"/>
              <w:rPr>
                <w:i w:val="1"/>
                <w:iCs w:val="1"/>
                <w:sz w:val="18"/>
                <w:szCs w:val="18"/>
                <w:vertAlign w:val="baseline"/>
              </w:rPr>
            </w:pPr>
            <w:r w:rsidDel="00000000" w:rsidR="00000000" w:rsidRPr="00000000">
              <w:rPr>
                <w:i w:val="1"/>
                <w:iCs w:val="1"/>
                <w:sz w:val="18"/>
                <w:szCs w:val="18"/>
                <w:vertAlign w:val="baseline"/>
                <w:rtl w:val="0"/>
              </w:rPr>
              <w:t xml:space="preserve">Streptococcus agalactiae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86">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8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8">
            <w:pPr>
              <w:jc w:val="center"/>
              <w:rPr>
                <w:i w:val="1"/>
                <w:iCs w:val="1"/>
                <w:sz w:val="18"/>
                <w:szCs w:val="18"/>
                <w:vertAlign w:val="baseline"/>
              </w:rPr>
            </w:pPr>
            <w:r w:rsidDel="00000000" w:rsidR="00000000" w:rsidRPr="00000000">
              <w:rPr>
                <w:i w:val="1"/>
                <w:iCs w:val="1"/>
                <w:sz w:val="18"/>
                <w:szCs w:val="18"/>
                <w:vertAlign w:val="baseline"/>
                <w:rtl w:val="0"/>
              </w:rPr>
              <w:t xml:space="preserve">Cryptococcus neoformans/gattii</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89">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99"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8B">
            <w:pPr>
              <w:jc w:val="center"/>
              <w:rPr>
                <w:sz w:val="18"/>
                <w:szCs w:val="18"/>
                <w:vertAlign w:val="baseline"/>
              </w:rPr>
            </w:pPr>
            <w:r w:rsidDel="00000000" w:rsidR="00000000" w:rsidRPr="00000000">
              <w:rPr>
                <w:sz w:val="18"/>
                <w:szCs w:val="18"/>
                <w:rtl w:val="0"/>
              </w:rPr>
              <w:t xml:space="preserve">Внутрішній контроль </w:t>
            </w:r>
            <w:r w:rsidDel="00000000" w:rsidR="00000000" w:rsidRPr="00000000">
              <w:rPr>
                <w:rtl w:val="0"/>
              </w:rPr>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8C">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99"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8D">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08E">
            <w:pPr>
              <w:jc w:val="center"/>
              <w:rPr>
                <w:b w:val="1"/>
                <w:bCs w:val="1"/>
                <w:sz w:val="18"/>
                <w:szCs w:val="18"/>
                <w:vertAlign w:val="baseline"/>
              </w:rPr>
            </w:pPr>
            <w:r w:rsidDel="00000000" w:rsidR="00000000" w:rsidRPr="00000000">
              <w:rPr>
                <w:b w:val="1"/>
                <w:bCs w:val="1"/>
                <w:sz w:val="18"/>
                <w:szCs w:val="18"/>
                <w:vertAlign w:val="baseline"/>
                <w:rtl w:val="0"/>
              </w:rPr>
              <w:t xml:space="preserve">ME MM 2</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F">
            <w:pPr>
              <w:jc w:val="center"/>
              <w:rPr>
                <w:i w:val="1"/>
                <w:iCs w:val="1"/>
                <w:sz w:val="18"/>
                <w:szCs w:val="18"/>
                <w:vertAlign w:val="baseline"/>
              </w:rPr>
            </w:pPr>
            <w:r w:rsidDel="00000000" w:rsidR="00000000" w:rsidRPr="00000000">
              <w:rPr>
                <w:i w:val="1"/>
                <w:iCs w:val="1"/>
                <w:sz w:val="18"/>
                <w:szCs w:val="18"/>
                <w:vertAlign w:val="baseline"/>
                <w:rtl w:val="0"/>
              </w:rPr>
              <w:t xml:space="preserve">Listeria monocytogenes</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90">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8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2">
            <w:pPr>
              <w:jc w:val="center"/>
              <w:rPr>
                <w:i w:val="1"/>
                <w:iCs w:val="1"/>
                <w:sz w:val="18"/>
                <w:szCs w:val="18"/>
                <w:vertAlign w:val="baseline"/>
              </w:rPr>
            </w:pPr>
            <w:r w:rsidDel="00000000" w:rsidR="00000000" w:rsidRPr="00000000">
              <w:rPr>
                <w:i w:val="1"/>
                <w:iCs w:val="1"/>
                <w:sz w:val="18"/>
                <w:szCs w:val="18"/>
                <w:vertAlign w:val="baseline"/>
                <w:rtl w:val="0"/>
              </w:rPr>
              <w:t xml:space="preserve">Neisseria meningitidis</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93">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8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5">
            <w:pPr>
              <w:jc w:val="center"/>
              <w:rPr>
                <w:i w:val="1"/>
                <w:iCs w:val="1"/>
                <w:sz w:val="18"/>
                <w:szCs w:val="18"/>
                <w:vertAlign w:val="baseline"/>
              </w:rPr>
            </w:pPr>
            <w:r w:rsidDel="00000000" w:rsidR="00000000" w:rsidRPr="00000000">
              <w:rPr>
                <w:i w:val="1"/>
                <w:iCs w:val="1"/>
                <w:sz w:val="18"/>
                <w:szCs w:val="18"/>
                <w:vertAlign w:val="baseline"/>
                <w:rtl w:val="0"/>
              </w:rPr>
              <w:t xml:space="preserve">Streptococcus pneumoniae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96">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99"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98">
            <w:pPr>
              <w:jc w:val="center"/>
              <w:rPr>
                <w:sz w:val="18"/>
                <w:szCs w:val="18"/>
                <w:vertAlign w:val="baseline"/>
              </w:rPr>
            </w:pPr>
            <w:r w:rsidDel="00000000" w:rsidR="00000000" w:rsidRPr="00000000">
              <w:rPr>
                <w:sz w:val="18"/>
                <w:szCs w:val="18"/>
                <w:rtl w:val="0"/>
              </w:rPr>
              <w:t xml:space="preserve">Внутрішній контроль </w:t>
            </w:r>
            <w:r w:rsidDel="00000000" w:rsidR="00000000" w:rsidRPr="00000000">
              <w:rPr>
                <w:rtl w:val="0"/>
              </w:rPr>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99">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203"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A">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09B">
            <w:pPr>
              <w:jc w:val="center"/>
              <w:rPr>
                <w:b w:val="1"/>
                <w:bCs w:val="1"/>
                <w:sz w:val="18"/>
                <w:szCs w:val="18"/>
                <w:vertAlign w:val="baseline"/>
              </w:rPr>
            </w:pPr>
            <w:r w:rsidDel="00000000" w:rsidR="00000000" w:rsidRPr="00000000">
              <w:rPr>
                <w:b w:val="1"/>
                <w:bCs w:val="1"/>
                <w:sz w:val="18"/>
                <w:szCs w:val="18"/>
                <w:vertAlign w:val="baseline"/>
                <w:rtl w:val="0"/>
              </w:rPr>
              <w:t xml:space="preserve">ME MM 3</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C">
            <w:pPr>
              <w:jc w:val="center"/>
              <w:rPr>
                <w:sz w:val="18"/>
                <w:szCs w:val="18"/>
                <w:vertAlign w:val="baseline"/>
              </w:rPr>
            </w:pPr>
            <w:r w:rsidDel="00000000" w:rsidR="00000000" w:rsidRPr="00000000">
              <w:rPr>
                <w:sz w:val="18"/>
                <w:szCs w:val="18"/>
                <w:vertAlign w:val="baseline"/>
                <w:rtl w:val="0"/>
              </w:rPr>
              <w:t xml:space="preserve">Вірус Епштейна-Барр (Еpstein-Barr Virus</w:t>
            </w:r>
            <w:r w:rsidDel="00000000" w:rsidR="00000000" w:rsidRPr="00000000">
              <w:rPr>
                <w:sz w:val="18"/>
                <w:szCs w:val="18"/>
                <w:rtl w:val="0"/>
              </w:rPr>
              <w:t xml:space="preserve">, </w:t>
            </w:r>
            <w:r w:rsidDel="00000000" w:rsidR="00000000" w:rsidRPr="00000000">
              <w:rPr>
                <w:sz w:val="18"/>
                <w:szCs w:val="18"/>
                <w:vertAlign w:val="baseline"/>
                <w:rtl w:val="0"/>
              </w:rPr>
              <w:t xml:space="preserve">EBV)</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9D">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75"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F">
            <w:pPr>
              <w:jc w:val="center"/>
              <w:rPr>
                <w:i w:val="1"/>
                <w:iCs w:val="1"/>
                <w:sz w:val="18"/>
                <w:szCs w:val="18"/>
                <w:vertAlign w:val="baseline"/>
              </w:rPr>
            </w:pPr>
            <w:r w:rsidDel="00000000" w:rsidR="00000000" w:rsidRPr="00000000">
              <w:rPr>
                <w:i w:val="1"/>
                <w:iCs w:val="1"/>
                <w:sz w:val="18"/>
                <w:szCs w:val="18"/>
                <w:vertAlign w:val="baseline"/>
                <w:rtl w:val="0"/>
              </w:rPr>
              <w:t xml:space="preserve">Haemophilus influenzae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A0">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8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2">
            <w:pPr>
              <w:jc w:val="center"/>
              <w:rPr>
                <w:i w:val="1"/>
                <w:iCs w:val="1"/>
                <w:sz w:val="18"/>
                <w:szCs w:val="18"/>
                <w:vertAlign w:val="baseline"/>
              </w:rPr>
            </w:pPr>
            <w:r w:rsidDel="00000000" w:rsidR="00000000" w:rsidRPr="00000000">
              <w:rPr>
                <w:i w:val="1"/>
                <w:iCs w:val="1"/>
                <w:sz w:val="18"/>
                <w:szCs w:val="18"/>
                <w:vertAlign w:val="baseline"/>
                <w:rtl w:val="0"/>
              </w:rPr>
              <w:t xml:space="preserve">Escherichia coli K1</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A3">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99"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A5">
            <w:pPr>
              <w:jc w:val="center"/>
              <w:rPr>
                <w:sz w:val="18"/>
                <w:szCs w:val="18"/>
                <w:vertAlign w:val="baseline"/>
              </w:rPr>
            </w:pPr>
            <w:r w:rsidDel="00000000" w:rsidR="00000000" w:rsidRPr="00000000">
              <w:rPr>
                <w:sz w:val="18"/>
                <w:szCs w:val="18"/>
                <w:rtl w:val="0"/>
              </w:rPr>
              <w:t xml:space="preserve">Внутрішній контроль</w:t>
            </w:r>
            <w:r w:rsidDel="00000000" w:rsidR="00000000" w:rsidRPr="00000000">
              <w:rPr>
                <w:rtl w:val="0"/>
              </w:rPr>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A6">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204"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7">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0A8">
            <w:pPr>
              <w:jc w:val="center"/>
              <w:rPr>
                <w:b w:val="1"/>
                <w:bCs w:val="1"/>
                <w:sz w:val="18"/>
                <w:szCs w:val="18"/>
                <w:vertAlign w:val="baseline"/>
              </w:rPr>
            </w:pPr>
            <w:r w:rsidDel="00000000" w:rsidR="00000000" w:rsidRPr="00000000">
              <w:rPr>
                <w:b w:val="1"/>
                <w:bCs w:val="1"/>
                <w:sz w:val="18"/>
                <w:szCs w:val="18"/>
                <w:vertAlign w:val="baseline"/>
                <w:rtl w:val="0"/>
              </w:rPr>
              <w:t xml:space="preserve">ME MM 4</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9">
            <w:pPr>
              <w:jc w:val="center"/>
              <w:rPr>
                <w:sz w:val="18"/>
                <w:szCs w:val="18"/>
                <w:vertAlign w:val="baseline"/>
              </w:rPr>
            </w:pPr>
            <w:r w:rsidDel="00000000" w:rsidR="00000000" w:rsidRPr="00000000">
              <w:rPr>
                <w:sz w:val="18"/>
                <w:szCs w:val="18"/>
                <w:rtl w:val="0"/>
              </w:rPr>
              <w:t xml:space="preserve">Вірус вітряної віспи (</w:t>
            </w:r>
            <w:r w:rsidDel="00000000" w:rsidR="00000000" w:rsidRPr="00000000">
              <w:rPr>
                <w:sz w:val="18"/>
                <w:szCs w:val="18"/>
                <w:vertAlign w:val="baseline"/>
                <w:rtl w:val="0"/>
              </w:rPr>
              <w:t xml:space="preserve">Varicella-zoster virus</w:t>
            </w:r>
            <w:r w:rsidDel="00000000" w:rsidR="00000000" w:rsidRPr="00000000">
              <w:rPr>
                <w:sz w:val="18"/>
                <w:szCs w:val="18"/>
                <w:rtl w:val="0"/>
              </w:rPr>
              <w:t xml:space="preserve">, </w:t>
            </w:r>
            <w:r w:rsidDel="00000000" w:rsidR="00000000" w:rsidRPr="00000000">
              <w:rPr>
                <w:sz w:val="18"/>
                <w:szCs w:val="18"/>
                <w:vertAlign w:val="baseline"/>
                <w:rtl w:val="0"/>
              </w:rPr>
              <w:t xml:space="preserve">VZV)</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AA">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8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C">
            <w:pPr>
              <w:jc w:val="center"/>
              <w:rPr>
                <w:sz w:val="18"/>
                <w:szCs w:val="18"/>
                <w:vertAlign w:val="baseline"/>
              </w:rPr>
            </w:pPr>
            <w:r w:rsidDel="00000000" w:rsidR="00000000" w:rsidRPr="00000000">
              <w:rPr>
                <w:sz w:val="18"/>
                <w:szCs w:val="18"/>
                <w:rtl w:val="0"/>
              </w:rPr>
              <w:t xml:space="preserve">Вірус простого герпесу людини тип 7</w:t>
            </w:r>
            <w:r w:rsidDel="00000000" w:rsidR="00000000" w:rsidRPr="00000000">
              <w:rPr>
                <w:rtl w:val="0"/>
              </w:rPr>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AD">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8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F">
            <w:pPr>
              <w:jc w:val="center"/>
              <w:rPr>
                <w:sz w:val="18"/>
                <w:szCs w:val="18"/>
                <w:vertAlign w:val="baseline"/>
              </w:rPr>
            </w:pPr>
            <w:r w:rsidDel="00000000" w:rsidR="00000000" w:rsidRPr="00000000">
              <w:rPr>
                <w:sz w:val="18"/>
                <w:szCs w:val="18"/>
                <w:rtl w:val="0"/>
              </w:rPr>
              <w:t xml:space="preserve">Вірус простого герпесу людини тип 2</w:t>
            </w:r>
            <w:r w:rsidDel="00000000" w:rsidR="00000000" w:rsidRPr="00000000">
              <w:rPr>
                <w:rtl w:val="0"/>
              </w:rPr>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B0">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9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B2">
            <w:pPr>
              <w:jc w:val="center"/>
              <w:rPr>
                <w:sz w:val="18"/>
                <w:szCs w:val="18"/>
                <w:vertAlign w:val="baseline"/>
              </w:rPr>
            </w:pPr>
            <w:r w:rsidDel="00000000" w:rsidR="00000000" w:rsidRPr="00000000">
              <w:rPr>
                <w:sz w:val="18"/>
                <w:szCs w:val="18"/>
                <w:rtl w:val="0"/>
              </w:rPr>
              <w:t xml:space="preserve">Внутрішній контроль</w:t>
            </w:r>
            <w:r w:rsidDel="00000000" w:rsidR="00000000" w:rsidRPr="00000000">
              <w:rPr>
                <w:rtl w:val="0"/>
              </w:rPr>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B3">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204"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4">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0B5">
            <w:pPr>
              <w:jc w:val="center"/>
              <w:rPr>
                <w:b w:val="1"/>
                <w:bCs w:val="1"/>
                <w:sz w:val="18"/>
                <w:szCs w:val="18"/>
                <w:vertAlign w:val="baseline"/>
              </w:rPr>
            </w:pPr>
            <w:r w:rsidDel="00000000" w:rsidR="00000000" w:rsidRPr="00000000">
              <w:rPr>
                <w:b w:val="1"/>
                <w:bCs w:val="1"/>
                <w:sz w:val="18"/>
                <w:szCs w:val="18"/>
                <w:vertAlign w:val="baseline"/>
                <w:rtl w:val="0"/>
              </w:rPr>
              <w:t xml:space="preserve">ME MM 5</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6">
            <w:pPr>
              <w:jc w:val="center"/>
              <w:rPr>
                <w:i w:val="1"/>
                <w:iCs w:val="1"/>
                <w:sz w:val="18"/>
                <w:szCs w:val="18"/>
                <w:vertAlign w:val="baseline"/>
              </w:rPr>
            </w:pPr>
            <w:r w:rsidDel="00000000" w:rsidR="00000000" w:rsidRPr="00000000">
              <w:rPr>
                <w:i w:val="1"/>
                <w:iCs w:val="1"/>
                <w:sz w:val="18"/>
                <w:szCs w:val="18"/>
                <w:vertAlign w:val="baseline"/>
                <w:rtl w:val="0"/>
              </w:rPr>
              <w:t xml:space="preserve">Mycobacterium tuberculosis</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B7">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8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9">
            <w:pPr>
              <w:jc w:val="center"/>
              <w:rPr>
                <w:sz w:val="18"/>
                <w:szCs w:val="18"/>
                <w:vertAlign w:val="baseline"/>
              </w:rPr>
            </w:pPr>
            <w:r w:rsidDel="00000000" w:rsidR="00000000" w:rsidRPr="00000000">
              <w:rPr>
                <w:sz w:val="18"/>
                <w:szCs w:val="18"/>
                <w:rtl w:val="0"/>
              </w:rPr>
              <w:t xml:space="preserve">Вірус герпесу людини тип 6</w:t>
            </w:r>
            <w:r w:rsidDel="00000000" w:rsidR="00000000" w:rsidRPr="00000000">
              <w:rPr>
                <w:rtl w:val="0"/>
              </w:rPr>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BA">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80"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C">
            <w:pPr>
              <w:jc w:val="center"/>
              <w:rPr>
                <w:sz w:val="18"/>
                <w:szCs w:val="18"/>
                <w:vertAlign w:val="baseline"/>
              </w:rPr>
            </w:pPr>
            <w:r w:rsidDel="00000000" w:rsidR="00000000" w:rsidRPr="00000000">
              <w:rPr>
                <w:sz w:val="18"/>
                <w:szCs w:val="18"/>
                <w:rtl w:val="0"/>
              </w:rPr>
              <w:t xml:space="preserve">Вірус простого герпесу людини тип 1</w:t>
            </w:r>
            <w:r w:rsidDel="00000000" w:rsidR="00000000" w:rsidRPr="00000000">
              <w:rPr>
                <w:rtl w:val="0"/>
              </w:rPr>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0BD">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99"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0BF">
            <w:pPr>
              <w:jc w:val="center"/>
              <w:rPr>
                <w:sz w:val="18"/>
                <w:szCs w:val="18"/>
                <w:vertAlign w:val="baseline"/>
              </w:rPr>
            </w:pPr>
            <w:r w:rsidDel="00000000" w:rsidR="00000000" w:rsidRPr="00000000">
              <w:rPr>
                <w:sz w:val="18"/>
                <w:szCs w:val="18"/>
                <w:rtl w:val="0"/>
              </w:rPr>
              <w:t xml:space="preserve">Внутрішній контроль</w:t>
            </w:r>
            <w:r w:rsidDel="00000000" w:rsidR="00000000" w:rsidRPr="00000000">
              <w:rPr>
                <w:rtl w:val="0"/>
              </w:rPr>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0C0">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94"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C1">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0C2">
            <w:pPr>
              <w:jc w:val="center"/>
              <w:rPr>
                <w:b w:val="1"/>
                <w:bCs w:val="1"/>
                <w:sz w:val="18"/>
                <w:szCs w:val="18"/>
                <w:vertAlign w:val="baseline"/>
              </w:rPr>
            </w:pPr>
            <w:r w:rsidDel="00000000" w:rsidR="00000000" w:rsidRPr="00000000">
              <w:rPr>
                <w:b w:val="1"/>
                <w:bCs w:val="1"/>
                <w:sz w:val="18"/>
                <w:szCs w:val="18"/>
                <w:vertAlign w:val="baseline"/>
                <w:rtl w:val="0"/>
              </w:rPr>
              <w:t xml:space="preserve">ME MM 6</w:t>
            </w:r>
          </w:p>
        </w:tc>
        <w:tc>
          <w:tcPr>
            <w:tcBorders>
              <w:top w:color="000000" w:space="0" w:sz="24" w:val="single"/>
            </w:tcBorders>
            <w:vAlign w:val="center"/>
          </w:tcPr>
          <w:p w:rsidR="00000000" w:rsidDel="00000000" w:rsidP="00000000" w:rsidRDefault="00000000" w:rsidRPr="00000000" w14:paraId="000000C3">
            <w:pPr>
              <w:jc w:val="center"/>
              <w:rPr>
                <w:sz w:val="18"/>
                <w:szCs w:val="18"/>
                <w:vertAlign w:val="baseline"/>
              </w:rPr>
            </w:pPr>
            <w:r w:rsidDel="00000000" w:rsidR="00000000" w:rsidRPr="00000000">
              <w:rPr>
                <w:sz w:val="18"/>
                <w:szCs w:val="18"/>
                <w:rtl w:val="0"/>
              </w:rPr>
              <w:t xml:space="preserve">Аденовірус</w:t>
            </w:r>
            <w:r w:rsidDel="00000000" w:rsidR="00000000" w:rsidRPr="00000000">
              <w:rPr>
                <w:rtl w:val="0"/>
              </w:rPr>
            </w:r>
          </w:p>
        </w:tc>
        <w:tc>
          <w:tcPr>
            <w:tcBorders>
              <w:top w:color="000000" w:space="0" w:sz="24" w:val="single"/>
              <w:right w:color="000000" w:space="0" w:sz="24" w:val="single"/>
            </w:tcBorders>
            <w:vAlign w:val="center"/>
          </w:tcPr>
          <w:p w:rsidR="00000000" w:rsidDel="00000000" w:rsidP="00000000" w:rsidRDefault="00000000" w:rsidRPr="00000000" w14:paraId="000000C4">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6">
            <w:pPr>
              <w:jc w:val="center"/>
              <w:rPr>
                <w:sz w:val="18"/>
                <w:szCs w:val="18"/>
                <w:vertAlign w:val="baseline"/>
              </w:rPr>
            </w:pPr>
            <w:r w:rsidDel="00000000" w:rsidR="00000000" w:rsidRPr="00000000">
              <w:rPr>
                <w:sz w:val="18"/>
                <w:szCs w:val="18"/>
                <w:rtl w:val="0"/>
              </w:rPr>
              <w:t xml:space="preserve">Парвовірус </w:t>
            </w:r>
            <w:r w:rsidDel="00000000" w:rsidR="00000000" w:rsidRPr="00000000">
              <w:rPr>
                <w:sz w:val="18"/>
                <w:szCs w:val="18"/>
                <w:vertAlign w:val="baseline"/>
                <w:rtl w:val="0"/>
              </w:rPr>
              <w:t xml:space="preserve">B19</w:t>
            </w:r>
          </w:p>
        </w:tc>
        <w:tc>
          <w:tcPr>
            <w:tcBorders>
              <w:right w:color="000000" w:space="0" w:sz="24" w:val="single"/>
            </w:tcBorders>
            <w:vAlign w:val="center"/>
          </w:tcPr>
          <w:p w:rsidR="00000000" w:rsidDel="00000000" w:rsidP="00000000" w:rsidRDefault="00000000" w:rsidRPr="00000000" w14:paraId="000000C7">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9">
            <w:pPr>
              <w:jc w:val="center"/>
              <w:rPr>
                <w:sz w:val="18"/>
                <w:szCs w:val="18"/>
                <w:vertAlign w:val="baseline"/>
              </w:rPr>
            </w:pPr>
            <w:r w:rsidDel="00000000" w:rsidR="00000000" w:rsidRPr="00000000">
              <w:rPr>
                <w:sz w:val="18"/>
                <w:szCs w:val="18"/>
                <w:vertAlign w:val="baseline"/>
                <w:rtl w:val="0"/>
              </w:rPr>
              <w:t xml:space="preserve">Mycoplasma pneumoniae</w:t>
            </w:r>
          </w:p>
        </w:tc>
        <w:tc>
          <w:tcPr>
            <w:tcBorders>
              <w:right w:color="000000" w:space="0" w:sz="24" w:val="single"/>
            </w:tcBorders>
            <w:vAlign w:val="center"/>
          </w:tcPr>
          <w:p w:rsidR="00000000" w:rsidDel="00000000" w:rsidP="00000000" w:rsidRDefault="00000000" w:rsidRPr="00000000" w14:paraId="000000CA">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89"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0CC">
            <w:pPr>
              <w:jc w:val="center"/>
              <w:rPr>
                <w:sz w:val="18"/>
                <w:szCs w:val="18"/>
                <w:vertAlign w:val="baseline"/>
              </w:rPr>
            </w:pPr>
            <w:r w:rsidDel="00000000" w:rsidR="00000000" w:rsidRPr="00000000">
              <w:rPr>
                <w:sz w:val="18"/>
                <w:szCs w:val="18"/>
                <w:rtl w:val="0"/>
              </w:rPr>
              <w:t xml:space="preserve">Внутрішній контроль</w:t>
            </w:r>
            <w:r w:rsidDel="00000000" w:rsidR="00000000" w:rsidRPr="00000000">
              <w:rPr>
                <w:rtl w:val="0"/>
              </w:rPr>
            </w:r>
          </w:p>
        </w:tc>
        <w:tc>
          <w:tcPr>
            <w:tcBorders>
              <w:bottom w:color="000000" w:space="0" w:sz="24" w:val="single"/>
              <w:right w:color="000000" w:space="0" w:sz="24" w:val="single"/>
            </w:tcBorders>
            <w:vAlign w:val="center"/>
          </w:tcPr>
          <w:p w:rsidR="00000000" w:rsidDel="00000000" w:rsidP="00000000" w:rsidRDefault="00000000" w:rsidRPr="00000000" w14:paraId="000000CD">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199"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CE">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0CF">
            <w:pPr>
              <w:jc w:val="center"/>
              <w:rPr>
                <w:b w:val="1"/>
                <w:bCs w:val="1"/>
                <w:sz w:val="18"/>
                <w:szCs w:val="18"/>
                <w:vertAlign w:val="baseline"/>
              </w:rPr>
            </w:pPr>
            <w:r w:rsidDel="00000000" w:rsidR="00000000" w:rsidRPr="00000000">
              <w:rPr>
                <w:b w:val="1"/>
                <w:bCs w:val="1"/>
                <w:sz w:val="18"/>
                <w:szCs w:val="18"/>
                <w:vertAlign w:val="baseline"/>
                <w:rtl w:val="0"/>
              </w:rPr>
              <w:t xml:space="preserve">ME MM 7</w:t>
            </w:r>
          </w:p>
        </w:tc>
        <w:tc>
          <w:tcPr>
            <w:tcBorders>
              <w:top w:color="000000" w:space="0" w:sz="24" w:val="single"/>
            </w:tcBorders>
            <w:vAlign w:val="center"/>
          </w:tcPr>
          <w:p w:rsidR="00000000" w:rsidDel="00000000" w:rsidP="00000000" w:rsidRDefault="00000000" w:rsidRPr="00000000" w14:paraId="000000D0">
            <w:pPr>
              <w:jc w:val="center"/>
              <w:rPr>
                <w:sz w:val="18"/>
                <w:szCs w:val="18"/>
                <w:vertAlign w:val="baseline"/>
              </w:rPr>
            </w:pPr>
            <w:r w:rsidDel="00000000" w:rsidR="00000000" w:rsidRPr="00000000">
              <w:rPr>
                <w:sz w:val="18"/>
                <w:szCs w:val="18"/>
                <w:rtl w:val="0"/>
              </w:rPr>
              <w:t xml:space="preserve">Ентеровірус </w:t>
            </w:r>
            <w:r w:rsidDel="00000000" w:rsidR="00000000" w:rsidRPr="00000000">
              <w:rPr>
                <w:rtl w:val="0"/>
              </w:rPr>
            </w:r>
          </w:p>
        </w:tc>
        <w:tc>
          <w:tcPr>
            <w:tcBorders>
              <w:top w:color="000000" w:space="0" w:sz="24" w:val="single"/>
              <w:right w:color="000000" w:space="0" w:sz="24" w:val="single"/>
            </w:tcBorders>
            <w:vAlign w:val="center"/>
          </w:tcPr>
          <w:p w:rsidR="00000000" w:rsidDel="00000000" w:rsidP="00000000" w:rsidRDefault="00000000" w:rsidRPr="00000000" w14:paraId="000000D1">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170"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3">
            <w:pPr>
              <w:jc w:val="center"/>
              <w:rPr>
                <w:sz w:val="18"/>
                <w:szCs w:val="18"/>
                <w:vertAlign w:val="baseline"/>
              </w:rPr>
            </w:pPr>
            <w:r w:rsidDel="00000000" w:rsidR="00000000" w:rsidRPr="00000000">
              <w:rPr>
                <w:sz w:val="18"/>
                <w:szCs w:val="18"/>
                <w:rtl w:val="0"/>
              </w:rPr>
              <w:t xml:space="preserve">Вірус епідемічного паротиту </w:t>
            </w:r>
            <w:r w:rsidDel="00000000" w:rsidR="00000000" w:rsidRPr="00000000">
              <w:rPr>
                <w:rtl w:val="0"/>
              </w:rPr>
            </w:r>
          </w:p>
        </w:tc>
        <w:tc>
          <w:tcPr>
            <w:tcBorders>
              <w:right w:color="000000" w:space="0" w:sz="24" w:val="single"/>
            </w:tcBorders>
            <w:vAlign w:val="center"/>
          </w:tcPr>
          <w:p w:rsidR="00000000" w:rsidDel="00000000" w:rsidP="00000000" w:rsidRDefault="00000000" w:rsidRPr="00000000" w14:paraId="000000D4">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165"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6">
            <w:pPr>
              <w:jc w:val="center"/>
              <w:rPr>
                <w:sz w:val="18"/>
                <w:szCs w:val="18"/>
                <w:vertAlign w:val="baseline"/>
              </w:rPr>
            </w:pPr>
            <w:r w:rsidDel="00000000" w:rsidR="00000000" w:rsidRPr="00000000">
              <w:rPr>
                <w:sz w:val="18"/>
                <w:szCs w:val="18"/>
                <w:rtl w:val="0"/>
              </w:rPr>
              <w:t xml:space="preserve">Пареховірус людини</w:t>
            </w:r>
            <w:r w:rsidDel="00000000" w:rsidR="00000000" w:rsidRPr="00000000">
              <w:rPr>
                <w:rtl w:val="0"/>
              </w:rPr>
            </w:r>
          </w:p>
        </w:tc>
        <w:tc>
          <w:tcPr>
            <w:tcBorders>
              <w:right w:color="000000" w:space="0" w:sz="24" w:val="single"/>
            </w:tcBorders>
            <w:vAlign w:val="center"/>
          </w:tcPr>
          <w:p w:rsidR="00000000" w:rsidDel="00000000" w:rsidP="00000000" w:rsidRDefault="00000000" w:rsidRPr="00000000" w14:paraId="000000D7">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194"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0D9">
            <w:pPr>
              <w:jc w:val="center"/>
              <w:rPr>
                <w:sz w:val="18"/>
                <w:szCs w:val="18"/>
                <w:vertAlign w:val="baseline"/>
              </w:rPr>
            </w:pPr>
            <w:r w:rsidDel="00000000" w:rsidR="00000000" w:rsidRPr="00000000">
              <w:rPr>
                <w:sz w:val="18"/>
                <w:szCs w:val="18"/>
                <w:rtl w:val="0"/>
              </w:rPr>
              <w:t xml:space="preserve">Внутрішній контроль</w:t>
            </w:r>
            <w:r w:rsidDel="00000000" w:rsidR="00000000" w:rsidRPr="00000000">
              <w:rPr>
                <w:rtl w:val="0"/>
              </w:rPr>
            </w:r>
          </w:p>
        </w:tc>
        <w:tc>
          <w:tcPr>
            <w:tcBorders>
              <w:bottom w:color="000000" w:space="0" w:sz="24" w:val="single"/>
              <w:right w:color="000000" w:space="0" w:sz="24" w:val="single"/>
            </w:tcBorders>
            <w:vAlign w:val="center"/>
          </w:tcPr>
          <w:p w:rsidR="00000000" w:rsidDel="00000000" w:rsidP="00000000" w:rsidRDefault="00000000" w:rsidRPr="00000000" w14:paraId="000000DA">
            <w:pPr>
              <w:jc w:val="center"/>
              <w:rPr>
                <w:sz w:val="18"/>
                <w:szCs w:val="18"/>
                <w:vertAlign w:val="baseline"/>
              </w:rPr>
            </w:pPr>
            <w:r w:rsidDel="00000000" w:rsidR="00000000" w:rsidRPr="00000000">
              <w:rPr>
                <w:sz w:val="18"/>
                <w:szCs w:val="18"/>
                <w:vertAlign w:val="baseline"/>
                <w:rtl w:val="0"/>
              </w:rPr>
              <w:t xml:space="preserve">Cy 5</w:t>
            </w:r>
          </w:p>
        </w:tc>
      </w:tr>
    </w:tbl>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both"/>
        <w:rPr>
          <w:b w:val="1"/>
          <w:bCs w:val="1"/>
          <w:sz w:val="18"/>
          <w:szCs w:val="18"/>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both"/>
        <w:rPr>
          <w:b w:val="1"/>
          <w:bCs w:val="1"/>
        </w:rPr>
      </w:pPr>
      <w:r w:rsidDel="00000000" w:rsidR="00000000" w:rsidRPr="00000000">
        <w:rPr>
          <w:b w:val="1"/>
          <w:bCs w:val="1"/>
          <w:rtl w:val="0"/>
        </w:rPr>
        <w:t xml:space="preserve">Прилади</w:t>
      </w:r>
    </w:p>
    <w:p w:rsidR="00000000" w:rsidDel="00000000" w:rsidP="00000000" w:rsidRDefault="00000000" w:rsidRPr="00000000" w14:paraId="000000DD">
      <w:pPr>
        <w:ind w:left="-566.9291338582677" w:right="-844.7244094488178" w:firstLine="0"/>
        <w:jc w:val="both"/>
        <w:rPr>
          <w:sz w:val="18"/>
          <w:szCs w:val="18"/>
        </w:rPr>
      </w:pPr>
      <w:r w:rsidDel="00000000" w:rsidR="00000000" w:rsidRPr="00000000">
        <w:rPr>
          <w:sz w:val="18"/>
          <w:szCs w:val="18"/>
          <w:rtl w:val="0"/>
        </w:rPr>
        <w:t xml:space="preserve">RevoDx Meningitis/Encephalitis Pathogen PLUS Detection Kit  можна використовувати із ампліфікаторами для ПЛР у реальному часі BIO-RAD CFX96, Tianlong Gentier 96, Applied Biosystems QuantStudio5, а також приладами ДНК-технології серії ДТ (DT-prime, DT-lite). Але набір також може бути сумісним з більшістю ампліфікаторів для ПЛР у реальному часі з каналами FAM, HEX, ROX і Cy5.</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566.9291338582677" w:right="-844.7244094488178" w:firstLine="0"/>
        <w:jc w:val="left"/>
        <w:rPr/>
      </w:pPr>
      <w:r w:rsidDel="00000000" w:rsidR="00000000" w:rsidRPr="00000000">
        <w:rPr>
          <w:rtl w:val="0"/>
        </w:rPr>
      </w:r>
    </w:p>
    <w:p w:rsidR="00000000" w:rsidDel="00000000" w:rsidP="00000000" w:rsidRDefault="00000000" w:rsidRPr="00000000" w14:paraId="000000DF">
      <w:pPr>
        <w:pStyle w:val="Heading1"/>
        <w:spacing w:line="240" w:lineRule="auto"/>
        <w:ind w:left="-566.9291338582677" w:right="-844.7244094488178" w:firstLine="0"/>
        <w:rPr>
          <w:sz w:val="22"/>
          <w:szCs w:val="22"/>
        </w:rPr>
      </w:pPr>
      <w:r w:rsidDel="00000000" w:rsidR="00000000" w:rsidRPr="00000000">
        <w:rPr>
          <w:sz w:val="22"/>
          <w:szCs w:val="22"/>
          <w:rtl w:val="0"/>
        </w:rPr>
        <w:t xml:space="preserve">Загальний опис</w:t>
      </w:r>
    </w:p>
    <w:p w:rsidR="00000000" w:rsidDel="00000000" w:rsidP="00000000" w:rsidRDefault="00000000" w:rsidRPr="00000000" w14:paraId="000000E0">
      <w:pPr>
        <w:spacing w:before="4" w:line="240" w:lineRule="auto"/>
        <w:ind w:left="-566.9291338582677" w:right="-844.7244094488178" w:firstLine="0"/>
        <w:jc w:val="both"/>
        <w:rPr>
          <w:sz w:val="18"/>
          <w:szCs w:val="18"/>
        </w:rPr>
      </w:pPr>
      <w:r w:rsidDel="00000000" w:rsidR="00000000" w:rsidRPr="00000000">
        <w:rPr>
          <w:sz w:val="18"/>
          <w:szCs w:val="18"/>
          <w:rtl w:val="0"/>
        </w:rPr>
        <w:t xml:space="preserve">Інфекції нервової системи є потенційно небезпечними для життя і викликаються патогенними мікроорганізмами, до яких належать бактерії, віруси та гриби. Швидке визначення та лікування інфекції центральної нервової системи (ЦНС) має вирішальне значення для виживання пацієнта, оскільки ці інфекції мають високий рівень захворюваності та смертності. До інфекцій ЦНС належать менінгіт, енцефаліт та абсцеси головного мозку (1).</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566.9291338582677" w:right="-844.7244094488178" w:firstLine="0"/>
        <w:jc w:val="both"/>
        <w:rPr>
          <w:i w:val="0"/>
          <w:iCs w:val="0"/>
          <w:smallCaps w:val="0"/>
          <w:strike w:val="0"/>
          <w:sz w:val="18"/>
          <w:szCs w:val="18"/>
          <w:u w:val="none"/>
          <w:shd w:fill="auto" w:val="clear"/>
          <w:vertAlign w:val="baseline"/>
        </w:rPr>
      </w:pPr>
      <w:r w:rsidDel="00000000" w:rsidR="00000000" w:rsidRPr="00000000">
        <w:rPr>
          <w:sz w:val="18"/>
          <w:szCs w:val="18"/>
          <w:rtl w:val="0"/>
        </w:rPr>
        <w:t xml:space="preserve">Раннє розпізнавання збудників має вирішальне значення для належного лікування інфекцій центральної нервової системи та покращення результатів перебігу захворювання. Затримки в діагностиці та лікуванні бактеріального менінгіту та HSV-менінгоенцефаліту асоційовані із високим рівнем захворюваності та смертністю. Проте, непотрібне антимікробне лікування та госпіталізація можуть сприяти селекції антимікробної резистентності, дисбактеріозу та збільшенням витрат на охорону здоров'я (2).</w:t>
      </w:r>
      <w:r w:rsidDel="00000000" w:rsidR="00000000" w:rsidRPr="00000000">
        <w:rPr>
          <w:rtl w:val="0"/>
        </w:rPr>
      </w:r>
    </w:p>
    <w:p w:rsidR="00000000" w:rsidDel="00000000" w:rsidP="00000000" w:rsidRDefault="00000000" w:rsidRPr="00000000" w14:paraId="000000E2">
      <w:pPr>
        <w:spacing w:before="0" w:line="240" w:lineRule="auto"/>
        <w:ind w:left="-566.9291338582677" w:right="-844.7244094488178" w:firstLine="0"/>
        <w:jc w:val="left"/>
        <w:rPr>
          <w:b w:val="1"/>
          <w:bCs w:val="1"/>
          <w:sz w:val="18"/>
          <w:szCs w:val="18"/>
        </w:rPr>
      </w:pPr>
      <w:r w:rsidDel="00000000" w:rsidR="00000000" w:rsidRPr="00000000">
        <w:rPr>
          <w:b w:val="1"/>
          <w:bCs w:val="1"/>
          <w:sz w:val="18"/>
          <w:szCs w:val="18"/>
          <w:rtl w:val="0"/>
        </w:rPr>
        <w:t xml:space="preserve">Використані джерела</w:t>
      </w:r>
    </w:p>
    <w:p w:rsidR="00000000" w:rsidDel="00000000" w:rsidP="00000000" w:rsidRDefault="00000000" w:rsidRPr="00000000" w14:paraId="000000E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4"/>
        </w:tabs>
        <w:spacing w:after="0" w:afterAutospacing="0" w:before="3" w:line="240" w:lineRule="auto"/>
        <w:ind w:left="141.73228346456693" w:right="-844.7244094488178" w:hanging="360"/>
        <w:jc w:val="left"/>
        <w:rPr>
          <w:i w:val="0"/>
          <w:iCs w:val="0"/>
          <w:smallCaps w:val="0"/>
          <w:strike w:val="0"/>
          <w:sz w:val="18"/>
          <w:szCs w:val="18"/>
          <w:u w:val="none"/>
          <w:shd w:fill="auto" w:val="clear"/>
          <w:vertAlign w:val="baseline"/>
        </w:rPr>
      </w:pPr>
      <w:r w:rsidDel="00000000" w:rsidR="00000000" w:rsidRPr="00000000">
        <w:rPr>
          <w:i w:val="0"/>
          <w:iCs w:val="0"/>
          <w:smallCaps w:val="0"/>
          <w:strike w:val="0"/>
          <w:sz w:val="18"/>
          <w:szCs w:val="18"/>
          <w:u w:val="none"/>
          <w:shd w:fill="auto" w:val="clear"/>
          <w:vertAlign w:val="baseline"/>
          <w:rtl w:val="0"/>
        </w:rPr>
        <w:t xml:space="preserve">R.A. Giovane, P.D. Lavender. Central nervous system infections. Prim Care Clin Off Pract, 45 (2018), pp. 505-518.</w:t>
      </w:r>
    </w:p>
    <w:p w:rsidR="00000000" w:rsidDel="00000000" w:rsidP="00000000" w:rsidRDefault="00000000" w:rsidRPr="00000000" w14:paraId="000000E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9"/>
        </w:tabs>
        <w:spacing w:after="0" w:before="0" w:beforeAutospacing="0" w:line="240" w:lineRule="auto"/>
        <w:ind w:left="141.73228346456693" w:right="-844.7244094488178" w:hanging="360"/>
        <w:jc w:val="left"/>
        <w:rPr>
          <w:i w:val="0"/>
          <w:iCs w:val="0"/>
          <w:smallCaps w:val="0"/>
          <w:strike w:val="0"/>
          <w:sz w:val="18"/>
          <w:szCs w:val="18"/>
          <w:u w:val="none"/>
          <w:shd w:fill="auto" w:val="clear"/>
          <w:vertAlign w:val="baseline"/>
        </w:rPr>
      </w:pPr>
      <w:r w:rsidDel="00000000" w:rsidR="00000000" w:rsidRPr="00000000">
        <w:rPr>
          <w:i w:val="0"/>
          <w:iCs w:val="0"/>
          <w:smallCaps w:val="0"/>
          <w:strike w:val="0"/>
          <w:sz w:val="18"/>
          <w:szCs w:val="18"/>
          <w:u w:val="none"/>
          <w:shd w:fill="auto" w:val="clear"/>
          <w:vertAlign w:val="baseline"/>
          <w:rtl w:val="0"/>
        </w:rPr>
        <w:t xml:space="preserve">Liesman RM, Strasburg AP, Heitman AK, Theel ES, Patel R, Binnicker MJ. Evaluation of a Commercial Multiplex Molecular Panel for Diagnosis of Infectious Meningitis and Encephalitis. J Clin Microbiol. 2018 Mar 26;56(4):e01927-17.</w:t>
      </w: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sz w:val="18"/>
          <w:szCs w:val="18"/>
        </w:rPr>
      </w:pPr>
      <w:r w:rsidDel="00000000" w:rsidR="00000000" w:rsidRPr="00000000">
        <w:rPr>
          <w:rtl w:val="0"/>
        </w:rPr>
      </w:r>
    </w:p>
    <w:p w:rsidR="00000000" w:rsidDel="00000000" w:rsidP="00000000" w:rsidRDefault="00000000" w:rsidRPr="00000000" w14:paraId="000000E6">
      <w:pPr>
        <w:pStyle w:val="Heading1"/>
        <w:spacing w:line="240" w:lineRule="auto"/>
        <w:ind w:left="-566.9291338582677" w:right="-844.7244094488178" w:firstLine="0"/>
        <w:rPr>
          <w:sz w:val="22"/>
          <w:szCs w:val="22"/>
        </w:rPr>
      </w:pPr>
      <w:bookmarkStart w:colFirst="0" w:colLast="0" w:name="_heading=h.vi7w5vs6kzaa" w:id="1"/>
      <w:bookmarkEnd w:id="1"/>
      <w:r w:rsidDel="00000000" w:rsidR="00000000" w:rsidRPr="00000000">
        <w:rPr>
          <w:sz w:val="22"/>
          <w:szCs w:val="22"/>
          <w:rtl w:val="0"/>
        </w:rPr>
        <w:t xml:space="preserve">Інформація щодо безпеки</w:t>
      </w:r>
    </w:p>
    <w:p w:rsidR="00000000" w:rsidDel="00000000" w:rsidP="00000000" w:rsidRDefault="00000000" w:rsidRPr="00000000" w14:paraId="000000E7">
      <w:pPr>
        <w:widowControl w:val="1"/>
        <w:numPr>
          <w:ilvl w:val="0"/>
          <w:numId w:val="3"/>
        </w:numPr>
        <w:tabs>
          <w:tab w:val="left" w:leader="none" w:pos="284"/>
        </w:tabs>
        <w:spacing w:line="240" w:lineRule="auto"/>
        <w:ind w:left="425.19685039370063" w:right="-844.7244094488178" w:hanging="360"/>
        <w:jc w:val="both"/>
        <w:rPr>
          <w:sz w:val="18"/>
          <w:szCs w:val="18"/>
        </w:rPr>
      </w:pPr>
      <w:r w:rsidDel="00000000" w:rsidR="00000000" w:rsidRPr="00000000">
        <w:rPr>
          <w:sz w:val="18"/>
          <w:szCs w:val="18"/>
          <w:rtl w:val="0"/>
        </w:rPr>
        <w:t xml:space="preserve">Клінічні зразки слід розглядати як потенційно інфекційні; з ними слід працювати в зоні біобезпеки 1-го або 2-го рівня, залежно від збудника інфекції.</w:t>
      </w:r>
    </w:p>
    <w:p w:rsidR="00000000" w:rsidDel="00000000" w:rsidP="00000000" w:rsidRDefault="00000000" w:rsidRPr="00000000" w14:paraId="000000E8">
      <w:pPr>
        <w:widowControl w:val="1"/>
        <w:numPr>
          <w:ilvl w:val="0"/>
          <w:numId w:val="3"/>
        </w:numPr>
        <w:tabs>
          <w:tab w:val="left" w:leader="none" w:pos="284"/>
        </w:tabs>
        <w:spacing w:line="240" w:lineRule="auto"/>
        <w:ind w:left="425.19685039370063" w:right="-844.7244094488178" w:hanging="360"/>
        <w:jc w:val="both"/>
        <w:rPr>
          <w:sz w:val="18"/>
          <w:szCs w:val="18"/>
        </w:rPr>
      </w:pPr>
      <w:r w:rsidDel="00000000" w:rsidR="00000000" w:rsidRPr="00000000">
        <w:rPr>
          <w:sz w:val="18"/>
          <w:szCs w:val="18"/>
          <w:rtl w:val="0"/>
        </w:rPr>
        <w:t xml:space="preserve">Усі отримані відходи слід вважати потенційно інфекційними. З ними слід поводитись та утилізувати відповідно до місцевих правил безпеки.</w:t>
      </w:r>
    </w:p>
    <w:p w:rsidR="00000000" w:rsidDel="00000000" w:rsidP="00000000" w:rsidRDefault="00000000" w:rsidRPr="00000000" w14:paraId="000000E9">
      <w:pPr>
        <w:widowControl w:val="1"/>
        <w:numPr>
          <w:ilvl w:val="0"/>
          <w:numId w:val="3"/>
        </w:numPr>
        <w:tabs>
          <w:tab w:val="left" w:leader="none" w:pos="284"/>
        </w:tabs>
        <w:spacing w:line="240" w:lineRule="auto"/>
        <w:ind w:left="425.19685039370063" w:right="-844.7244094488178" w:hanging="360"/>
        <w:jc w:val="both"/>
        <w:rPr>
          <w:sz w:val="18"/>
          <w:szCs w:val="18"/>
        </w:rPr>
      </w:pPr>
      <w:r w:rsidDel="00000000" w:rsidR="00000000" w:rsidRPr="00000000">
        <w:rPr>
          <w:sz w:val="18"/>
          <w:szCs w:val="18"/>
          <w:rtl w:val="0"/>
        </w:rPr>
        <w:t xml:space="preserve">Уникайте будь-якого контакту шкіри з реагентами набору. У випадку контакту ретельно промити водою. </w:t>
      </w:r>
    </w:p>
    <w:p w:rsidR="00000000" w:rsidDel="00000000" w:rsidP="00000000" w:rsidRDefault="00000000" w:rsidRPr="00000000" w14:paraId="000000EA">
      <w:pPr>
        <w:widowControl w:val="1"/>
        <w:numPr>
          <w:ilvl w:val="0"/>
          <w:numId w:val="3"/>
        </w:numPr>
        <w:tabs>
          <w:tab w:val="left" w:leader="none" w:pos="284"/>
        </w:tabs>
        <w:spacing w:line="240" w:lineRule="auto"/>
        <w:ind w:left="425.19685039370063" w:right="-844.7244094488178" w:hanging="360"/>
        <w:jc w:val="both"/>
        <w:rPr>
          <w:sz w:val="18"/>
          <w:szCs w:val="18"/>
        </w:rPr>
      </w:pPr>
      <w:r w:rsidDel="00000000" w:rsidR="00000000" w:rsidRPr="00000000">
        <w:rPr>
          <w:sz w:val="18"/>
          <w:szCs w:val="18"/>
          <w:rtl w:val="0"/>
        </w:rPr>
        <w:t xml:space="preserve">Уникайте розбризкування та утворення аерозолів.</w:t>
      </w:r>
    </w:p>
    <w:p w:rsidR="00000000" w:rsidDel="00000000" w:rsidP="00000000" w:rsidRDefault="00000000" w:rsidRPr="00000000" w14:paraId="000000EB">
      <w:pPr>
        <w:widowControl w:val="1"/>
        <w:numPr>
          <w:ilvl w:val="0"/>
          <w:numId w:val="3"/>
        </w:numPr>
        <w:tabs>
          <w:tab w:val="left" w:leader="none" w:pos="284"/>
        </w:tabs>
        <w:spacing w:line="240" w:lineRule="auto"/>
        <w:ind w:left="425.19685039370063" w:right="-844.7244094488178" w:hanging="360"/>
        <w:jc w:val="both"/>
        <w:rPr>
          <w:sz w:val="18"/>
          <w:szCs w:val="18"/>
        </w:rPr>
      </w:pPr>
      <w:r w:rsidDel="00000000" w:rsidR="00000000" w:rsidRPr="00000000">
        <w:rPr>
          <w:sz w:val="18"/>
          <w:szCs w:val="18"/>
          <w:rtl w:val="0"/>
        </w:rPr>
        <w:t xml:space="preserve">Ніколи не піпетуйте розчини за допомогою рота.</w:t>
      </w:r>
    </w:p>
    <w:p w:rsidR="00000000" w:rsidDel="00000000" w:rsidP="00000000" w:rsidRDefault="00000000" w:rsidRPr="00000000" w14:paraId="000000EC">
      <w:pPr>
        <w:widowControl w:val="1"/>
        <w:numPr>
          <w:ilvl w:val="0"/>
          <w:numId w:val="3"/>
        </w:numPr>
        <w:tabs>
          <w:tab w:val="left" w:leader="none" w:pos="284"/>
        </w:tabs>
        <w:spacing w:line="240" w:lineRule="auto"/>
        <w:ind w:left="425.19685039370063" w:right="-844.7244094488178" w:hanging="360"/>
        <w:jc w:val="both"/>
        <w:rPr>
          <w:sz w:val="18"/>
          <w:szCs w:val="18"/>
        </w:rPr>
      </w:pPr>
      <w:r w:rsidDel="00000000" w:rsidR="00000000" w:rsidRPr="00000000">
        <w:rPr>
          <w:sz w:val="18"/>
          <w:szCs w:val="18"/>
          <w:rtl w:val="0"/>
        </w:rPr>
        <w:t xml:space="preserve">В лабораторній зоні не можна вживати їжу, напої та палити.</w:t>
      </w:r>
    </w:p>
    <w:p w:rsidR="00000000" w:rsidDel="00000000" w:rsidP="00000000" w:rsidRDefault="00000000" w:rsidRPr="00000000" w14:paraId="000000ED">
      <w:pPr>
        <w:widowControl w:val="1"/>
        <w:numPr>
          <w:ilvl w:val="0"/>
          <w:numId w:val="3"/>
        </w:numPr>
        <w:tabs>
          <w:tab w:val="left" w:leader="none" w:pos="284"/>
        </w:tabs>
        <w:spacing w:line="240" w:lineRule="auto"/>
        <w:ind w:left="425.19685039370063" w:right="-844.7244094488178" w:hanging="360"/>
        <w:jc w:val="both"/>
        <w:rPr>
          <w:sz w:val="18"/>
          <w:szCs w:val="18"/>
        </w:rPr>
      </w:pPr>
      <w:r w:rsidDel="00000000" w:rsidR="00000000" w:rsidRPr="00000000">
        <w:rPr>
          <w:sz w:val="18"/>
          <w:szCs w:val="18"/>
          <w:rtl w:val="0"/>
        </w:rPr>
        <w:t xml:space="preserve">Необхідно мити руки після контакту зі зрізками та реагентами.</w:t>
      </w:r>
    </w:p>
    <w:p w:rsidR="00000000" w:rsidDel="00000000" w:rsidP="00000000" w:rsidRDefault="00000000" w:rsidRPr="00000000" w14:paraId="000000EE">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sz w:val="18"/>
          <w:szCs w:val="18"/>
        </w:rPr>
      </w:pPr>
      <w:r w:rsidDel="00000000" w:rsidR="00000000" w:rsidRPr="00000000">
        <w:rPr>
          <w:sz w:val="18"/>
          <w:szCs w:val="18"/>
          <w:rtl w:val="0"/>
        </w:rPr>
        <w:t xml:space="preserve">Інформацію стосовно хімічного складу та безпечності реагентів тощо (MSDS information) можна отримати від виробника чи його представника за запитом. </w:t>
      </w:r>
    </w:p>
    <w:p w:rsidR="00000000" w:rsidDel="00000000" w:rsidP="00000000" w:rsidRDefault="00000000" w:rsidRPr="00000000" w14:paraId="000000EF">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sz w:val="18"/>
          <w:szCs w:val="18"/>
        </w:rPr>
      </w:pPr>
      <w:r w:rsidDel="00000000" w:rsidR="00000000" w:rsidRPr="00000000">
        <w:rPr>
          <w:sz w:val="18"/>
          <w:szCs w:val="18"/>
          <w:rtl w:val="0"/>
        </w:rPr>
        <w:t xml:space="preserve">При роботі у лабораторії необхідно користуватись засобами індивідуального захисту.</w:t>
      </w:r>
    </w:p>
    <w:p w:rsidR="00000000" w:rsidDel="00000000" w:rsidP="00000000" w:rsidRDefault="00000000" w:rsidRPr="00000000" w14:paraId="000000F0">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sz w:val="18"/>
          <w:szCs w:val="18"/>
        </w:rPr>
      </w:pPr>
      <w:r w:rsidDel="00000000" w:rsidR="00000000" w:rsidRPr="00000000">
        <w:rPr>
          <w:sz w:val="18"/>
          <w:szCs w:val="18"/>
          <w:rtl w:val="0"/>
        </w:rPr>
        <w:t xml:space="preserve">На початку та в кінці роботи дезінфікуйте усі робочі поверхні знезаражувальними розчинами.</w:t>
      </w:r>
    </w:p>
    <w:p w:rsidR="00000000" w:rsidDel="00000000" w:rsidP="00000000" w:rsidRDefault="00000000" w:rsidRPr="00000000" w14:paraId="000000F1">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sz w:val="18"/>
          <w:szCs w:val="18"/>
        </w:rPr>
      </w:pPr>
      <w:r w:rsidDel="00000000" w:rsidR="00000000" w:rsidRPr="00000000">
        <w:rPr>
          <w:sz w:val="18"/>
          <w:szCs w:val="18"/>
          <w:rtl w:val="0"/>
        </w:rPr>
        <w:t xml:space="preserve">Переконайтесь, що усі розхідні матеріали мають маркування DNase/RNase-free. </w:t>
      </w:r>
    </w:p>
    <w:p w:rsidR="00000000" w:rsidDel="00000000" w:rsidP="00000000" w:rsidRDefault="00000000" w:rsidRPr="00000000" w14:paraId="000000F2">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sz w:val="18"/>
          <w:szCs w:val="18"/>
        </w:rPr>
      </w:pPr>
      <w:r w:rsidDel="00000000" w:rsidR="00000000" w:rsidRPr="00000000">
        <w:rPr>
          <w:sz w:val="18"/>
          <w:szCs w:val="18"/>
          <w:rtl w:val="0"/>
        </w:rPr>
        <w:t xml:space="preserve">Поводьтеся з усіма матеріалами відповідно до правил роботи в лабораторіях, що проводять дослідження молекулярно-генетичними методами, щоб запобігти перехресній контамінації. </w:t>
      </w:r>
    </w:p>
    <w:p w:rsidR="00000000" w:rsidDel="00000000" w:rsidP="00000000" w:rsidRDefault="00000000" w:rsidRPr="00000000" w14:paraId="000000F3">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sz w:val="18"/>
          <w:szCs w:val="18"/>
        </w:rPr>
      </w:pPr>
      <w:r w:rsidDel="00000000" w:rsidR="00000000" w:rsidRPr="00000000">
        <w:rPr>
          <w:sz w:val="18"/>
          <w:szCs w:val="18"/>
          <w:rtl w:val="0"/>
        </w:rPr>
        <w:t xml:space="preserve">Використовуйте тільки калібровані дозатори та завжди змінюйте наконечники під час роботи з різними рідинами (бажано використовувати наконечники з аерозольним фільтром).</w:t>
      </w:r>
    </w:p>
    <w:p w:rsidR="00000000" w:rsidDel="00000000" w:rsidP="00000000" w:rsidRDefault="00000000" w:rsidRPr="00000000" w14:paraId="000000F4">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sz w:val="18"/>
          <w:szCs w:val="18"/>
        </w:rPr>
      </w:pPr>
      <w:r w:rsidDel="00000000" w:rsidR="00000000" w:rsidRPr="00000000">
        <w:rPr>
          <w:sz w:val="18"/>
          <w:szCs w:val="18"/>
          <w:rtl w:val="0"/>
        </w:rPr>
        <w:t xml:space="preserve">Зберігайте набір якомога далі від джерел забруднення нуклеїновими кислотами, особливо продуктів ампліфікації. </w:t>
      </w:r>
    </w:p>
    <w:p w:rsidR="00000000" w:rsidDel="00000000" w:rsidP="00000000" w:rsidRDefault="00000000" w:rsidRPr="00000000" w14:paraId="000000F5">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sz w:val="18"/>
          <w:szCs w:val="18"/>
        </w:rPr>
      </w:pPr>
      <w:r w:rsidDel="00000000" w:rsidR="00000000" w:rsidRPr="00000000">
        <w:rPr>
          <w:sz w:val="18"/>
          <w:szCs w:val="18"/>
          <w:rtl w:val="0"/>
        </w:rPr>
        <w:t xml:space="preserve">Усі маніпуляції варто проводити в окремих зонах (екстракція нуклеїнових кислот, приготування реакційних сумішей, ампліфікація) для уникнення контамінації.</w:t>
      </w:r>
    </w:p>
    <w:p w:rsidR="00000000" w:rsidDel="00000000" w:rsidP="00000000" w:rsidRDefault="00000000" w:rsidRPr="00000000" w14:paraId="000000F6">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sz w:val="18"/>
          <w:szCs w:val="18"/>
        </w:rPr>
      </w:pPr>
      <w:r w:rsidDel="00000000" w:rsidR="00000000" w:rsidRPr="00000000">
        <w:rPr>
          <w:sz w:val="18"/>
          <w:szCs w:val="18"/>
          <w:rtl w:val="0"/>
        </w:rPr>
        <w:t xml:space="preserve">Усе обладнання та витратні матеріали для конкретної операції повинні знаходитися в зоні, де виконується ця операція, і не повинні переміщатися між різними зонами. Рукавички слід змінювати при переході у кожну зону. Лабораторні халати повинні бути окремими для кожної зони і їх не можна носити за межами цієї зони.</w:t>
      </w:r>
    </w:p>
    <w:p w:rsidR="00000000" w:rsidDel="00000000" w:rsidP="00000000" w:rsidRDefault="00000000" w:rsidRPr="00000000" w14:paraId="000000F7">
      <w:pPr>
        <w:widowControl w:val="1"/>
        <w:numPr>
          <w:ilvl w:val="0"/>
          <w:numId w:val="3"/>
        </w:numPr>
        <w:tabs>
          <w:tab w:val="left" w:leader="none" w:pos="284"/>
          <w:tab w:val="left" w:leader="none" w:pos="5245"/>
          <w:tab w:val="left" w:leader="none" w:pos="5387"/>
        </w:tabs>
        <w:spacing w:line="240" w:lineRule="auto"/>
        <w:ind w:left="425.19685039370063" w:right="-844.7244094488178" w:hanging="360"/>
        <w:jc w:val="both"/>
        <w:rPr>
          <w:b w:val="0"/>
          <w:bCs w:val="0"/>
          <w:sz w:val="18"/>
          <w:szCs w:val="18"/>
        </w:rPr>
      </w:pPr>
      <w:r w:rsidDel="00000000" w:rsidR="00000000" w:rsidRPr="00000000">
        <w:rPr>
          <w:b w:val="0"/>
          <w:bCs w:val="0"/>
          <w:sz w:val="18"/>
          <w:szCs w:val="18"/>
          <w:rtl w:val="0"/>
        </w:rPr>
        <w:t xml:space="preserve">Роботи повинні виконуватись в одному напрямку, починаючи із зони екстракції ДНК/РНК і закінчуючи відповідними зонами використання.</w:t>
      </w:r>
      <w:r w:rsidDel="00000000" w:rsidR="00000000" w:rsidRPr="00000000">
        <w:rPr>
          <w:rtl w:val="0"/>
        </w:rPr>
      </w:r>
    </w:p>
    <w:p w:rsidR="00000000" w:rsidDel="00000000" w:rsidP="00000000" w:rsidRDefault="00000000" w:rsidRPr="00000000" w14:paraId="000000F8">
      <w:pPr>
        <w:widowControl w:val="1"/>
        <w:tabs>
          <w:tab w:val="left" w:leader="none" w:pos="284"/>
          <w:tab w:val="left" w:leader="none" w:pos="5245"/>
          <w:tab w:val="left" w:leader="none" w:pos="5387"/>
        </w:tabs>
        <w:spacing w:line="240" w:lineRule="auto"/>
        <w:ind w:left="-566.9291338582677" w:right="-844.7244094488178" w:firstLine="0"/>
        <w:jc w:val="both"/>
        <w:rPr>
          <w:sz w:val="18"/>
          <w:szCs w:val="18"/>
        </w:rPr>
      </w:pPr>
      <w:r w:rsidDel="00000000" w:rsidR="00000000" w:rsidRPr="00000000">
        <w:rPr>
          <w:rtl w:val="0"/>
        </w:rPr>
      </w:r>
    </w:p>
    <w:p w:rsidR="00000000" w:rsidDel="00000000" w:rsidP="00000000" w:rsidRDefault="00000000" w:rsidRPr="00000000" w14:paraId="000000F9">
      <w:pPr>
        <w:pStyle w:val="Heading1"/>
        <w:spacing w:before="0" w:line="240" w:lineRule="auto"/>
        <w:ind w:left="-566.9291338582677" w:right="-844.7244094488178" w:firstLine="0"/>
        <w:jc w:val="both"/>
        <w:rPr>
          <w:sz w:val="22"/>
          <w:szCs w:val="22"/>
        </w:rPr>
      </w:pPr>
      <w:bookmarkStart w:colFirst="0" w:colLast="0" w:name="_heading=h.wa4smrut431v" w:id="2"/>
      <w:bookmarkEnd w:id="2"/>
      <w:r w:rsidDel="00000000" w:rsidR="00000000" w:rsidRPr="00000000">
        <w:rPr>
          <w:sz w:val="22"/>
          <w:szCs w:val="22"/>
          <w:rtl w:val="0"/>
        </w:rPr>
        <w:t xml:space="preserve">Характеристики набору </w:t>
      </w:r>
    </w:p>
    <w:p w:rsidR="00000000" w:rsidDel="00000000" w:rsidP="00000000" w:rsidRDefault="00000000" w:rsidRPr="00000000" w14:paraId="000000FA">
      <w:pPr>
        <w:pStyle w:val="Heading1"/>
        <w:spacing w:line="240" w:lineRule="auto"/>
        <w:ind w:left="-566.9291338582677" w:right="-844.7244094488178" w:firstLine="0"/>
        <w:jc w:val="both"/>
        <w:rPr>
          <w:b w:val="0"/>
          <w:bCs w:val="0"/>
          <w:sz w:val="18"/>
          <w:szCs w:val="18"/>
        </w:rPr>
      </w:pPr>
      <w:r w:rsidDel="00000000" w:rsidR="00000000" w:rsidRPr="00000000">
        <w:rPr>
          <w:sz w:val="18"/>
          <w:szCs w:val="18"/>
          <w:rtl w:val="0"/>
        </w:rPr>
        <w:t xml:space="preserve">Аналітична чутливість </w:t>
      </w:r>
      <w:r w:rsidDel="00000000" w:rsidR="00000000" w:rsidRPr="00000000">
        <w:rPr>
          <w:b w:val="0"/>
          <w:bCs w:val="0"/>
          <w:sz w:val="18"/>
          <w:szCs w:val="18"/>
          <w:rtl w:val="0"/>
        </w:rPr>
        <w:t xml:space="preserve">Для визначення межі виявлення (LoD) була підготовлена серія розведень кожного патогена для отримання кінцевих концентрацій 2430, 810, 270, 90 та 30 копій/мл шляхом додавання зразків спинномозкової рідини, зібраних у негативних до збудників осіб, у  якості розчинника для імітації клінічних зразків. Вірусну РНК очищали за допомогою RevoDx Pathogen DNA/RNA Purification Kit. Кожне розведення було перевірено у 24 повторах. Значення межі виявлення (LoD) було розраховано за допомогою пробіт-аналізу і становило 250  копій/мл. Цей ліміт детекції був додатково підтверджений тестуванням 20 зразків, які були позитивні на патогени.</w:t>
      </w:r>
    </w:p>
    <w:p w:rsidR="00000000" w:rsidDel="00000000" w:rsidP="00000000" w:rsidRDefault="00000000" w:rsidRPr="00000000" w14:paraId="000000FB">
      <w:pPr>
        <w:spacing w:line="240" w:lineRule="auto"/>
        <w:ind w:left="-566.9291338582677" w:right="-844.7244094488178" w:firstLine="0"/>
        <w:rPr>
          <w:sz w:val="18"/>
          <w:szCs w:val="18"/>
        </w:rPr>
      </w:pPr>
      <w:r w:rsidDel="00000000" w:rsidR="00000000" w:rsidRPr="00000000">
        <w:rPr>
          <w:rtl w:val="0"/>
        </w:rPr>
      </w:r>
    </w:p>
    <w:p w:rsidR="00000000" w:rsidDel="00000000" w:rsidP="00000000" w:rsidRDefault="00000000" w:rsidRPr="00000000" w14:paraId="000000FC">
      <w:pPr>
        <w:widowControl w:val="1"/>
        <w:spacing w:line="240" w:lineRule="auto"/>
        <w:ind w:left="-566.9291338582677" w:right="-844.7244094488178" w:firstLine="0"/>
        <w:jc w:val="both"/>
        <w:rPr>
          <w:sz w:val="18"/>
          <w:szCs w:val="18"/>
        </w:rPr>
      </w:pPr>
      <w:r w:rsidDel="00000000" w:rsidR="00000000" w:rsidRPr="00000000">
        <w:rPr>
          <w:b w:val="1"/>
          <w:bCs w:val="1"/>
          <w:sz w:val="18"/>
          <w:szCs w:val="18"/>
          <w:rtl w:val="0"/>
        </w:rPr>
        <w:t xml:space="preserve">Інклюзивність </w:t>
      </w:r>
      <w:r w:rsidDel="00000000" w:rsidR="00000000" w:rsidRPr="00000000">
        <w:rPr>
          <w:sz w:val="18"/>
          <w:szCs w:val="18"/>
          <w:rtl w:val="0"/>
        </w:rPr>
        <w:t xml:space="preserve">Аналіз інклюзивності </w:t>
      </w:r>
      <w:r w:rsidDel="00000000" w:rsidR="00000000" w:rsidRPr="00000000">
        <w:rPr>
          <w:i w:val="1"/>
          <w:iCs w:val="1"/>
          <w:sz w:val="18"/>
          <w:szCs w:val="18"/>
          <w:rtl w:val="0"/>
        </w:rPr>
        <w:t xml:space="preserve">in silico </w:t>
      </w:r>
      <w:r w:rsidDel="00000000" w:rsidR="00000000" w:rsidRPr="00000000">
        <w:rPr>
          <w:sz w:val="18"/>
          <w:szCs w:val="18"/>
          <w:rtl w:val="0"/>
        </w:rPr>
        <w:t xml:space="preserve">праймерів та зондів RevoDx Meningitis/Encephalitis Pathogen PLUS Detection Kit було проведено для послідовностей кожного патогену, доступних у базах даних NCBI. Результати показують, що нуклеотидні ділянки, які розпізнаються розробленими праймерами та зондами, мають 100% гомологію з всіма доступними послідовностями патогенів з баз даних/банків даних Національного центру біотехнологічної інформації (NCBI).</w:t>
      </w:r>
    </w:p>
    <w:p w:rsidR="00000000" w:rsidDel="00000000" w:rsidP="00000000" w:rsidRDefault="00000000" w:rsidRPr="00000000" w14:paraId="000000FD">
      <w:pPr>
        <w:widowControl w:val="1"/>
        <w:spacing w:after="240" w:before="240" w:line="240" w:lineRule="auto"/>
        <w:ind w:left="-566.9291338582677" w:right="-844.7244094488178" w:firstLine="0"/>
        <w:jc w:val="both"/>
        <w:rPr>
          <w:i w:val="0"/>
          <w:iCs w:val="0"/>
          <w:smallCaps w:val="0"/>
          <w:strike w:val="0"/>
          <w:sz w:val="18"/>
          <w:szCs w:val="18"/>
          <w:u w:val="none"/>
          <w:shd w:fill="auto" w:val="clear"/>
          <w:vertAlign w:val="baseline"/>
        </w:rPr>
      </w:pPr>
      <w:r w:rsidDel="00000000" w:rsidR="00000000" w:rsidRPr="00000000">
        <w:rPr>
          <w:b w:val="1"/>
          <w:bCs w:val="1"/>
          <w:sz w:val="18"/>
          <w:szCs w:val="18"/>
          <w:rtl w:val="0"/>
        </w:rPr>
        <w:t xml:space="preserve">Перехресна реактивність </w:t>
      </w:r>
      <w:r w:rsidDel="00000000" w:rsidR="00000000" w:rsidRPr="00000000">
        <w:rPr>
          <w:sz w:val="18"/>
          <w:szCs w:val="18"/>
          <w:rtl w:val="0"/>
        </w:rPr>
        <w:t xml:space="preserve">Перехресна реактивність набору RevoDx Meningitis/Encephalitis Pathogen PLUS Detection Kit була перевірена </w:t>
      </w:r>
      <w:r w:rsidDel="00000000" w:rsidR="00000000" w:rsidRPr="00000000">
        <w:rPr>
          <w:i w:val="1"/>
          <w:iCs w:val="1"/>
          <w:sz w:val="18"/>
          <w:szCs w:val="18"/>
          <w:rtl w:val="0"/>
        </w:rPr>
        <w:t xml:space="preserve">in silico </w:t>
      </w:r>
      <w:r w:rsidDel="00000000" w:rsidR="00000000" w:rsidRPr="00000000">
        <w:rPr>
          <w:sz w:val="18"/>
          <w:szCs w:val="18"/>
          <w:rtl w:val="0"/>
        </w:rPr>
        <w:t xml:space="preserve">та шляхом постановки ПЛР. Аналіз </w:t>
      </w:r>
      <w:r w:rsidDel="00000000" w:rsidR="00000000" w:rsidRPr="00000000">
        <w:rPr>
          <w:i w:val="1"/>
          <w:iCs w:val="1"/>
          <w:sz w:val="18"/>
          <w:szCs w:val="18"/>
          <w:rtl w:val="0"/>
        </w:rPr>
        <w:t xml:space="preserve">in silico</w:t>
      </w:r>
      <w:r w:rsidDel="00000000" w:rsidR="00000000" w:rsidRPr="00000000">
        <w:rPr>
          <w:sz w:val="18"/>
          <w:szCs w:val="18"/>
          <w:rtl w:val="0"/>
        </w:rPr>
        <w:t xml:space="preserve"> праймерів і зондів RevoDx Meningitis/Encephalitis Pathogen PLUS Detection Kit проти послідовностей 29 патогенів показав, що набір буде специфічним до цільових генів  патогенів і не буде перехресно реагувати з цими патогенами. 29 патогенних мікроорганізмів, перерахованих нижче, були протестовані на перехресну реактивність методом ПЛР за допомогою RevoDx Meningitis/Encephalitis Pathogen PLUS Detection Kit. Хибнопозитивних результатів не спостерігалося. Нижче наведені результати перехресної реактивності, як у </w:t>
      </w:r>
      <w:r w:rsidDel="00000000" w:rsidR="00000000" w:rsidRPr="00000000">
        <w:rPr>
          <w:i w:val="1"/>
          <w:iCs w:val="1"/>
          <w:sz w:val="18"/>
          <w:szCs w:val="18"/>
          <w:rtl w:val="0"/>
        </w:rPr>
        <w:t xml:space="preserve">in silico</w:t>
      </w:r>
      <w:r w:rsidDel="00000000" w:rsidR="00000000" w:rsidRPr="00000000">
        <w:rPr>
          <w:sz w:val="18"/>
          <w:szCs w:val="18"/>
          <w:rtl w:val="0"/>
        </w:rPr>
        <w:t xml:space="preserve">, так і методом ПЛР. </w:t>
      </w:r>
      <w:r w:rsidDel="00000000" w:rsidR="00000000" w:rsidRPr="00000000">
        <w:rPr>
          <w:rtl w:val="0"/>
        </w:rPr>
      </w:r>
    </w:p>
    <w:p w:rsidR="00000000" w:rsidDel="00000000" w:rsidP="00000000" w:rsidRDefault="00000000" w:rsidRPr="00000000" w14:paraId="000000FE">
      <w:pPr>
        <w:widowControl w:val="1"/>
        <w:spacing w:line="240" w:lineRule="auto"/>
        <w:ind w:left="-566.9291338582677" w:right="-844.7244094488178" w:firstLine="0"/>
        <w:jc w:val="both"/>
        <w:rPr>
          <w:b w:val="1"/>
          <w:bCs w:val="1"/>
          <w:sz w:val="18"/>
          <w:szCs w:val="18"/>
        </w:rPr>
      </w:pPr>
      <w:r w:rsidDel="00000000" w:rsidR="00000000" w:rsidRPr="00000000">
        <w:rPr>
          <w:b w:val="1"/>
          <w:bCs w:val="1"/>
          <w:sz w:val="18"/>
          <w:szCs w:val="18"/>
          <w:rtl w:val="0"/>
        </w:rPr>
        <w:t xml:space="preserve">Аналіз перехресної реактивності </w:t>
      </w:r>
      <w:r w:rsidDel="00000000" w:rsidR="00000000" w:rsidRPr="00000000">
        <w:rPr>
          <w:b w:val="1"/>
          <w:bCs w:val="1"/>
          <w:i w:val="1"/>
          <w:iCs w:val="1"/>
          <w:sz w:val="18"/>
          <w:szCs w:val="18"/>
          <w:rtl w:val="0"/>
        </w:rPr>
        <w:t xml:space="preserve">in silico</w:t>
      </w:r>
      <w:r w:rsidDel="00000000" w:rsidR="00000000" w:rsidRPr="00000000">
        <w:rPr>
          <w:rtl w:val="0"/>
        </w:rPr>
      </w:r>
    </w:p>
    <w:tbl>
      <w:tblPr>
        <w:tblStyle w:val="Table4"/>
        <w:tblW w:w="52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0"/>
        <w:gridCol w:w="2055"/>
        <w:tblGridChange w:id="0">
          <w:tblGrid>
            <w:gridCol w:w="3240"/>
            <w:gridCol w:w="2055"/>
          </w:tblGrid>
        </w:tblGridChange>
      </w:tblGrid>
      <w:tr>
        <w:trPr>
          <w:cantSplit w:val="0"/>
          <w:trHeight w:val="162" w:hRule="atLeast"/>
          <w:tblHeader w:val="0"/>
        </w:trPr>
        <w:tc>
          <w:tcPr>
            <w:vAlign w:val="center"/>
          </w:tcPr>
          <w:p w:rsidR="00000000" w:rsidDel="00000000" w:rsidP="00000000" w:rsidRDefault="00000000" w:rsidRPr="00000000" w14:paraId="000000FF">
            <w:pPr>
              <w:jc w:val="center"/>
              <w:rPr>
                <w:b w:val="1"/>
                <w:bCs w:val="1"/>
                <w:sz w:val="16"/>
                <w:szCs w:val="16"/>
                <w:vertAlign w:val="baseline"/>
              </w:rPr>
            </w:pPr>
            <w:r w:rsidDel="00000000" w:rsidR="00000000" w:rsidRPr="00000000">
              <w:rPr>
                <w:b w:val="1"/>
                <w:bCs w:val="1"/>
                <w:sz w:val="16"/>
                <w:szCs w:val="16"/>
                <w:rtl w:val="0"/>
              </w:rPr>
              <w:t xml:space="preserve">Організм</w:t>
            </w:r>
            <w:r w:rsidDel="00000000" w:rsidR="00000000" w:rsidRPr="00000000">
              <w:rPr>
                <w:rtl w:val="0"/>
              </w:rPr>
            </w:r>
          </w:p>
        </w:tc>
        <w:tc>
          <w:tcPr>
            <w:vAlign w:val="center"/>
          </w:tcPr>
          <w:p w:rsidR="00000000" w:rsidDel="00000000" w:rsidP="00000000" w:rsidRDefault="00000000" w:rsidRPr="00000000" w14:paraId="00000100">
            <w:pPr>
              <w:jc w:val="center"/>
              <w:rPr>
                <w:b w:val="1"/>
                <w:bCs w:val="1"/>
                <w:sz w:val="16"/>
                <w:szCs w:val="16"/>
                <w:vertAlign w:val="baseline"/>
              </w:rPr>
            </w:pPr>
            <w:r w:rsidDel="00000000" w:rsidR="00000000" w:rsidRPr="00000000">
              <w:rPr>
                <w:b w:val="1"/>
                <w:bCs w:val="1"/>
                <w:sz w:val="16"/>
                <w:szCs w:val="16"/>
                <w:rtl w:val="0"/>
              </w:rPr>
              <w:t xml:space="preserve">Результат</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01">
            <w:pPr>
              <w:rPr>
                <w:i w:val="1"/>
                <w:iCs w:val="1"/>
                <w:sz w:val="16"/>
                <w:szCs w:val="16"/>
                <w:vertAlign w:val="baseline"/>
              </w:rPr>
            </w:pPr>
            <w:r w:rsidDel="00000000" w:rsidR="00000000" w:rsidRPr="00000000">
              <w:rPr>
                <w:i w:val="1"/>
                <w:iCs w:val="1"/>
                <w:sz w:val="16"/>
                <w:szCs w:val="16"/>
                <w:vertAlign w:val="baseline"/>
                <w:rtl w:val="0"/>
              </w:rPr>
              <w:t xml:space="preserve">Pseudomonas aeruginosa</w:t>
            </w:r>
          </w:p>
        </w:tc>
        <w:tc>
          <w:tcPr>
            <w:vAlign w:val="center"/>
          </w:tcPr>
          <w:p w:rsidR="00000000" w:rsidDel="00000000" w:rsidP="00000000" w:rsidRDefault="00000000" w:rsidRPr="00000000" w14:paraId="00000102">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03">
            <w:pPr>
              <w:rPr>
                <w:i w:val="1"/>
                <w:iCs w:val="1"/>
                <w:sz w:val="16"/>
                <w:szCs w:val="16"/>
                <w:vertAlign w:val="baseline"/>
              </w:rPr>
            </w:pPr>
            <w:r w:rsidDel="00000000" w:rsidR="00000000" w:rsidRPr="00000000">
              <w:rPr>
                <w:i w:val="1"/>
                <w:iCs w:val="1"/>
                <w:sz w:val="16"/>
                <w:szCs w:val="16"/>
                <w:vertAlign w:val="baseline"/>
                <w:rtl w:val="0"/>
              </w:rPr>
              <w:t xml:space="preserve">Klebsiella pneumonia</w:t>
            </w:r>
          </w:p>
        </w:tc>
        <w:tc>
          <w:tcPr>
            <w:vAlign w:val="center"/>
          </w:tcPr>
          <w:p w:rsidR="00000000" w:rsidDel="00000000" w:rsidP="00000000" w:rsidRDefault="00000000" w:rsidRPr="00000000" w14:paraId="00000104">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105">
            <w:pPr>
              <w:rPr>
                <w:i w:val="1"/>
                <w:iCs w:val="1"/>
                <w:sz w:val="16"/>
                <w:szCs w:val="16"/>
                <w:vertAlign w:val="baseline"/>
              </w:rPr>
            </w:pPr>
            <w:r w:rsidDel="00000000" w:rsidR="00000000" w:rsidRPr="00000000">
              <w:rPr>
                <w:i w:val="1"/>
                <w:iCs w:val="1"/>
                <w:sz w:val="16"/>
                <w:szCs w:val="16"/>
                <w:vertAlign w:val="baseline"/>
                <w:rtl w:val="0"/>
              </w:rPr>
              <w:t xml:space="preserve">Enterobacter cloacae</w:t>
            </w:r>
          </w:p>
        </w:tc>
        <w:tc>
          <w:tcPr>
            <w:vAlign w:val="center"/>
          </w:tcPr>
          <w:p w:rsidR="00000000" w:rsidDel="00000000" w:rsidP="00000000" w:rsidRDefault="00000000" w:rsidRPr="00000000" w14:paraId="00000106">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07">
            <w:pPr>
              <w:rPr>
                <w:i w:val="1"/>
                <w:iCs w:val="1"/>
                <w:sz w:val="16"/>
                <w:szCs w:val="16"/>
                <w:vertAlign w:val="baseline"/>
              </w:rPr>
            </w:pPr>
            <w:r w:rsidDel="00000000" w:rsidR="00000000" w:rsidRPr="00000000">
              <w:rPr>
                <w:i w:val="1"/>
                <w:iCs w:val="1"/>
                <w:sz w:val="16"/>
                <w:szCs w:val="16"/>
                <w:vertAlign w:val="baseline"/>
                <w:rtl w:val="0"/>
              </w:rPr>
              <w:t xml:space="preserve">Acinetobacter baumannii</w:t>
            </w:r>
          </w:p>
        </w:tc>
        <w:tc>
          <w:tcPr>
            <w:vAlign w:val="center"/>
          </w:tcPr>
          <w:p w:rsidR="00000000" w:rsidDel="00000000" w:rsidP="00000000" w:rsidRDefault="00000000" w:rsidRPr="00000000" w14:paraId="00000108">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09">
            <w:pPr>
              <w:rPr>
                <w:i w:val="1"/>
                <w:iCs w:val="1"/>
                <w:sz w:val="16"/>
                <w:szCs w:val="16"/>
                <w:vertAlign w:val="baseline"/>
              </w:rPr>
            </w:pPr>
            <w:r w:rsidDel="00000000" w:rsidR="00000000" w:rsidRPr="00000000">
              <w:rPr>
                <w:i w:val="1"/>
                <w:iCs w:val="1"/>
                <w:sz w:val="16"/>
                <w:szCs w:val="16"/>
                <w:vertAlign w:val="baseline"/>
                <w:rtl w:val="0"/>
              </w:rPr>
              <w:t xml:space="preserve">Stenotrophomonas maltophilia</w:t>
            </w:r>
          </w:p>
        </w:tc>
        <w:tc>
          <w:tcPr>
            <w:vAlign w:val="center"/>
          </w:tcPr>
          <w:p w:rsidR="00000000" w:rsidDel="00000000" w:rsidP="00000000" w:rsidRDefault="00000000" w:rsidRPr="00000000" w14:paraId="0000010A">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0B">
            <w:pPr>
              <w:rPr>
                <w:i w:val="1"/>
                <w:iCs w:val="1"/>
                <w:sz w:val="16"/>
                <w:szCs w:val="16"/>
                <w:vertAlign w:val="baseline"/>
              </w:rPr>
            </w:pPr>
            <w:r w:rsidDel="00000000" w:rsidR="00000000" w:rsidRPr="00000000">
              <w:rPr>
                <w:i w:val="1"/>
                <w:iCs w:val="1"/>
                <w:sz w:val="16"/>
                <w:szCs w:val="16"/>
                <w:vertAlign w:val="baseline"/>
                <w:rtl w:val="0"/>
              </w:rPr>
              <w:t xml:space="preserve">Staphyloccocus aureus</w:t>
            </w:r>
          </w:p>
        </w:tc>
        <w:tc>
          <w:tcPr>
            <w:vAlign w:val="center"/>
          </w:tcPr>
          <w:p w:rsidR="00000000" w:rsidDel="00000000" w:rsidP="00000000" w:rsidRDefault="00000000" w:rsidRPr="00000000" w14:paraId="0000010C">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0D">
            <w:pPr>
              <w:rPr>
                <w:i w:val="1"/>
                <w:iCs w:val="1"/>
                <w:sz w:val="16"/>
                <w:szCs w:val="16"/>
                <w:vertAlign w:val="baseline"/>
              </w:rPr>
            </w:pPr>
            <w:r w:rsidDel="00000000" w:rsidR="00000000" w:rsidRPr="00000000">
              <w:rPr>
                <w:i w:val="1"/>
                <w:iCs w:val="1"/>
                <w:sz w:val="16"/>
                <w:szCs w:val="16"/>
                <w:vertAlign w:val="baseline"/>
                <w:rtl w:val="0"/>
              </w:rPr>
              <w:t xml:space="preserve">Enterococcus faecalis</w:t>
            </w:r>
          </w:p>
        </w:tc>
        <w:tc>
          <w:tcPr>
            <w:vAlign w:val="center"/>
          </w:tcPr>
          <w:p w:rsidR="00000000" w:rsidDel="00000000" w:rsidP="00000000" w:rsidRDefault="00000000" w:rsidRPr="00000000" w14:paraId="0000010E">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3" w:hRule="atLeast"/>
          <w:tblHeader w:val="0"/>
        </w:trPr>
        <w:tc>
          <w:tcPr>
            <w:vAlign w:val="center"/>
          </w:tcPr>
          <w:p w:rsidR="00000000" w:rsidDel="00000000" w:rsidP="00000000" w:rsidRDefault="00000000" w:rsidRPr="00000000" w14:paraId="0000010F">
            <w:pPr>
              <w:rPr>
                <w:i w:val="1"/>
                <w:iCs w:val="1"/>
                <w:sz w:val="16"/>
                <w:szCs w:val="16"/>
                <w:vertAlign w:val="baseline"/>
              </w:rPr>
            </w:pPr>
            <w:r w:rsidDel="00000000" w:rsidR="00000000" w:rsidRPr="00000000">
              <w:rPr>
                <w:i w:val="1"/>
                <w:iCs w:val="1"/>
                <w:sz w:val="16"/>
                <w:szCs w:val="16"/>
                <w:vertAlign w:val="baseline"/>
                <w:rtl w:val="0"/>
              </w:rPr>
              <w:t xml:space="preserve">Enterococcus faecium</w:t>
            </w:r>
          </w:p>
        </w:tc>
        <w:tc>
          <w:tcPr>
            <w:vAlign w:val="center"/>
          </w:tcPr>
          <w:p w:rsidR="00000000" w:rsidDel="00000000" w:rsidP="00000000" w:rsidRDefault="00000000" w:rsidRPr="00000000" w14:paraId="00000110">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111">
            <w:pPr>
              <w:rPr>
                <w:i w:val="1"/>
                <w:iCs w:val="1"/>
                <w:sz w:val="16"/>
                <w:szCs w:val="16"/>
                <w:vertAlign w:val="baseline"/>
              </w:rPr>
            </w:pPr>
            <w:r w:rsidDel="00000000" w:rsidR="00000000" w:rsidRPr="00000000">
              <w:rPr>
                <w:i w:val="1"/>
                <w:iCs w:val="1"/>
                <w:sz w:val="16"/>
                <w:szCs w:val="16"/>
                <w:vertAlign w:val="baseline"/>
                <w:rtl w:val="0"/>
              </w:rPr>
              <w:t xml:space="preserve">Candida albicans</w:t>
            </w:r>
          </w:p>
        </w:tc>
        <w:tc>
          <w:tcPr>
            <w:vAlign w:val="center"/>
          </w:tcPr>
          <w:p w:rsidR="00000000" w:rsidDel="00000000" w:rsidP="00000000" w:rsidRDefault="00000000" w:rsidRPr="00000000" w14:paraId="00000112">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13">
            <w:pPr>
              <w:rPr>
                <w:i w:val="1"/>
                <w:iCs w:val="1"/>
                <w:sz w:val="16"/>
                <w:szCs w:val="16"/>
                <w:vertAlign w:val="baseline"/>
              </w:rPr>
            </w:pPr>
            <w:r w:rsidDel="00000000" w:rsidR="00000000" w:rsidRPr="00000000">
              <w:rPr>
                <w:i w:val="1"/>
                <w:iCs w:val="1"/>
                <w:sz w:val="16"/>
                <w:szCs w:val="16"/>
                <w:vertAlign w:val="baseline"/>
                <w:rtl w:val="0"/>
              </w:rPr>
              <w:t xml:space="preserve">Bacillus subtilis</w:t>
            </w:r>
          </w:p>
        </w:tc>
        <w:tc>
          <w:tcPr>
            <w:vAlign w:val="center"/>
          </w:tcPr>
          <w:p w:rsidR="00000000" w:rsidDel="00000000" w:rsidP="00000000" w:rsidRDefault="00000000" w:rsidRPr="00000000" w14:paraId="00000114">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115">
            <w:pPr>
              <w:rPr>
                <w:i w:val="1"/>
                <w:iCs w:val="1"/>
                <w:sz w:val="16"/>
                <w:szCs w:val="16"/>
                <w:vertAlign w:val="baseline"/>
              </w:rPr>
            </w:pPr>
            <w:r w:rsidDel="00000000" w:rsidR="00000000" w:rsidRPr="00000000">
              <w:rPr>
                <w:i w:val="1"/>
                <w:iCs w:val="1"/>
                <w:sz w:val="16"/>
                <w:szCs w:val="16"/>
                <w:vertAlign w:val="baseline"/>
                <w:rtl w:val="0"/>
              </w:rPr>
              <w:t xml:space="preserve">Chlamydia pneumoniae</w:t>
            </w:r>
          </w:p>
        </w:tc>
        <w:tc>
          <w:tcPr>
            <w:vAlign w:val="center"/>
          </w:tcPr>
          <w:p w:rsidR="00000000" w:rsidDel="00000000" w:rsidP="00000000" w:rsidRDefault="00000000" w:rsidRPr="00000000" w14:paraId="00000116">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17">
            <w:pPr>
              <w:rPr>
                <w:i w:val="1"/>
                <w:iCs w:val="1"/>
                <w:sz w:val="16"/>
                <w:szCs w:val="16"/>
                <w:vertAlign w:val="baseline"/>
              </w:rPr>
            </w:pPr>
            <w:r w:rsidDel="00000000" w:rsidR="00000000" w:rsidRPr="00000000">
              <w:rPr>
                <w:i w:val="1"/>
                <w:iCs w:val="1"/>
                <w:sz w:val="16"/>
                <w:szCs w:val="16"/>
                <w:vertAlign w:val="baseline"/>
                <w:rtl w:val="0"/>
              </w:rPr>
              <w:t xml:space="preserve">Legionella pneumophila</w:t>
            </w:r>
          </w:p>
        </w:tc>
        <w:tc>
          <w:tcPr>
            <w:vAlign w:val="center"/>
          </w:tcPr>
          <w:p w:rsidR="00000000" w:rsidDel="00000000" w:rsidP="00000000" w:rsidRDefault="00000000" w:rsidRPr="00000000" w14:paraId="00000118">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19">
            <w:pPr>
              <w:rPr>
                <w:i w:val="1"/>
                <w:iCs w:val="1"/>
                <w:sz w:val="16"/>
                <w:szCs w:val="16"/>
                <w:vertAlign w:val="baseline"/>
              </w:rPr>
            </w:pPr>
            <w:r w:rsidDel="00000000" w:rsidR="00000000" w:rsidRPr="00000000">
              <w:rPr>
                <w:i w:val="1"/>
                <w:iCs w:val="1"/>
                <w:sz w:val="16"/>
                <w:szCs w:val="16"/>
                <w:vertAlign w:val="baseline"/>
                <w:rtl w:val="0"/>
              </w:rPr>
              <w:t xml:space="preserve">Streptococcus salivarius</w:t>
            </w:r>
          </w:p>
        </w:tc>
        <w:tc>
          <w:tcPr>
            <w:vAlign w:val="center"/>
          </w:tcPr>
          <w:p w:rsidR="00000000" w:rsidDel="00000000" w:rsidP="00000000" w:rsidRDefault="00000000" w:rsidRPr="00000000" w14:paraId="0000011A">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11B">
            <w:pPr>
              <w:rPr>
                <w:i w:val="1"/>
                <w:iCs w:val="1"/>
                <w:sz w:val="16"/>
                <w:szCs w:val="16"/>
                <w:vertAlign w:val="baseline"/>
              </w:rPr>
            </w:pPr>
            <w:r w:rsidDel="00000000" w:rsidR="00000000" w:rsidRPr="00000000">
              <w:rPr>
                <w:i w:val="1"/>
                <w:iCs w:val="1"/>
                <w:sz w:val="16"/>
                <w:szCs w:val="16"/>
                <w:vertAlign w:val="baseline"/>
                <w:rtl w:val="0"/>
              </w:rPr>
              <w:t xml:space="preserve">Streptococcus pyogenes</w:t>
            </w:r>
          </w:p>
        </w:tc>
        <w:tc>
          <w:tcPr>
            <w:vAlign w:val="center"/>
          </w:tcPr>
          <w:p w:rsidR="00000000" w:rsidDel="00000000" w:rsidP="00000000" w:rsidRDefault="00000000" w:rsidRPr="00000000" w14:paraId="0000011C">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1D">
            <w:pPr>
              <w:rPr>
                <w:i w:val="1"/>
                <w:iCs w:val="1"/>
                <w:sz w:val="16"/>
                <w:szCs w:val="16"/>
                <w:vertAlign w:val="baseline"/>
              </w:rPr>
            </w:pPr>
            <w:r w:rsidDel="00000000" w:rsidR="00000000" w:rsidRPr="00000000">
              <w:rPr>
                <w:i w:val="1"/>
                <w:iCs w:val="1"/>
                <w:sz w:val="16"/>
                <w:szCs w:val="16"/>
                <w:vertAlign w:val="baseline"/>
                <w:rtl w:val="0"/>
              </w:rPr>
              <w:t xml:space="preserve">Bordetella pertussis</w:t>
            </w:r>
          </w:p>
        </w:tc>
        <w:tc>
          <w:tcPr>
            <w:vAlign w:val="center"/>
          </w:tcPr>
          <w:p w:rsidR="00000000" w:rsidDel="00000000" w:rsidP="00000000" w:rsidRDefault="00000000" w:rsidRPr="00000000" w14:paraId="0000011E">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1F">
            <w:pPr>
              <w:rPr>
                <w:i w:val="1"/>
                <w:iCs w:val="1"/>
                <w:sz w:val="16"/>
                <w:szCs w:val="16"/>
                <w:vertAlign w:val="baseline"/>
              </w:rPr>
            </w:pPr>
            <w:r w:rsidDel="00000000" w:rsidR="00000000" w:rsidRPr="00000000">
              <w:rPr>
                <w:i w:val="1"/>
                <w:iCs w:val="1"/>
                <w:sz w:val="16"/>
                <w:szCs w:val="16"/>
                <w:vertAlign w:val="baseline"/>
                <w:rtl w:val="0"/>
              </w:rPr>
              <w:t xml:space="preserve">Haemophilus Ducreyi</w:t>
            </w:r>
          </w:p>
        </w:tc>
        <w:tc>
          <w:tcPr>
            <w:vAlign w:val="center"/>
          </w:tcPr>
          <w:p w:rsidR="00000000" w:rsidDel="00000000" w:rsidP="00000000" w:rsidRDefault="00000000" w:rsidRPr="00000000" w14:paraId="00000120">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21">
            <w:pPr>
              <w:rPr>
                <w:i w:val="1"/>
                <w:iCs w:val="1"/>
                <w:sz w:val="16"/>
                <w:szCs w:val="16"/>
                <w:vertAlign w:val="baseline"/>
              </w:rPr>
            </w:pPr>
            <w:r w:rsidDel="00000000" w:rsidR="00000000" w:rsidRPr="00000000">
              <w:rPr>
                <w:i w:val="1"/>
                <w:iCs w:val="1"/>
                <w:sz w:val="16"/>
                <w:szCs w:val="16"/>
                <w:vertAlign w:val="baseline"/>
                <w:rtl w:val="0"/>
              </w:rPr>
              <w:t xml:space="preserve">Pneumocystis jirovecii (PJP)</w:t>
            </w:r>
          </w:p>
        </w:tc>
        <w:tc>
          <w:tcPr>
            <w:vAlign w:val="center"/>
          </w:tcPr>
          <w:p w:rsidR="00000000" w:rsidDel="00000000" w:rsidP="00000000" w:rsidRDefault="00000000" w:rsidRPr="00000000" w14:paraId="00000122">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23">
            <w:pPr>
              <w:rPr>
                <w:i w:val="1"/>
                <w:iCs w:val="1"/>
                <w:sz w:val="16"/>
                <w:szCs w:val="16"/>
                <w:vertAlign w:val="baseline"/>
              </w:rPr>
            </w:pPr>
            <w:r w:rsidDel="00000000" w:rsidR="00000000" w:rsidRPr="00000000">
              <w:rPr>
                <w:i w:val="1"/>
                <w:iCs w:val="1"/>
                <w:sz w:val="16"/>
                <w:szCs w:val="16"/>
                <w:vertAlign w:val="baseline"/>
                <w:rtl w:val="0"/>
              </w:rPr>
              <w:t xml:space="preserve">Enterococcus dispar</w:t>
            </w:r>
          </w:p>
        </w:tc>
        <w:tc>
          <w:tcPr>
            <w:vAlign w:val="center"/>
          </w:tcPr>
          <w:p w:rsidR="00000000" w:rsidDel="00000000" w:rsidP="00000000" w:rsidRDefault="00000000" w:rsidRPr="00000000" w14:paraId="00000124">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25">
            <w:pPr>
              <w:rPr>
                <w:i w:val="1"/>
                <w:iCs w:val="1"/>
                <w:sz w:val="16"/>
                <w:szCs w:val="16"/>
                <w:vertAlign w:val="baseline"/>
              </w:rPr>
            </w:pPr>
            <w:r w:rsidDel="00000000" w:rsidR="00000000" w:rsidRPr="00000000">
              <w:rPr>
                <w:i w:val="1"/>
                <w:iCs w:val="1"/>
                <w:sz w:val="16"/>
                <w:szCs w:val="16"/>
                <w:vertAlign w:val="baseline"/>
                <w:rtl w:val="0"/>
              </w:rPr>
              <w:t xml:space="preserve">Proteus spp.</w:t>
            </w:r>
          </w:p>
        </w:tc>
        <w:tc>
          <w:tcPr>
            <w:vAlign w:val="center"/>
          </w:tcPr>
          <w:p w:rsidR="00000000" w:rsidDel="00000000" w:rsidP="00000000" w:rsidRDefault="00000000" w:rsidRPr="00000000" w14:paraId="00000126">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27">
            <w:pPr>
              <w:rPr>
                <w:i w:val="1"/>
                <w:iCs w:val="1"/>
                <w:sz w:val="16"/>
                <w:szCs w:val="16"/>
                <w:vertAlign w:val="baseline"/>
              </w:rPr>
            </w:pPr>
            <w:r w:rsidDel="00000000" w:rsidR="00000000" w:rsidRPr="00000000">
              <w:rPr>
                <w:i w:val="1"/>
                <w:iCs w:val="1"/>
                <w:sz w:val="16"/>
                <w:szCs w:val="16"/>
                <w:vertAlign w:val="baseline"/>
                <w:rtl w:val="0"/>
              </w:rPr>
              <w:t xml:space="preserve">Saccharomyces cerevisiae</w:t>
            </w:r>
          </w:p>
        </w:tc>
        <w:tc>
          <w:tcPr>
            <w:vAlign w:val="center"/>
          </w:tcPr>
          <w:p w:rsidR="00000000" w:rsidDel="00000000" w:rsidP="00000000" w:rsidRDefault="00000000" w:rsidRPr="00000000" w14:paraId="00000128">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29">
            <w:pPr>
              <w:rPr>
                <w:i w:val="1"/>
                <w:iCs w:val="1"/>
                <w:sz w:val="16"/>
                <w:szCs w:val="16"/>
                <w:vertAlign w:val="baseline"/>
              </w:rPr>
            </w:pPr>
            <w:r w:rsidDel="00000000" w:rsidR="00000000" w:rsidRPr="00000000">
              <w:rPr>
                <w:i w:val="1"/>
                <w:iCs w:val="1"/>
                <w:sz w:val="16"/>
                <w:szCs w:val="16"/>
                <w:vertAlign w:val="baseline"/>
                <w:rtl w:val="0"/>
              </w:rPr>
              <w:t xml:space="preserve">Schizosaccharomyces pombe</w:t>
            </w:r>
          </w:p>
        </w:tc>
        <w:tc>
          <w:tcPr>
            <w:vAlign w:val="center"/>
          </w:tcPr>
          <w:p w:rsidR="00000000" w:rsidDel="00000000" w:rsidP="00000000" w:rsidRDefault="00000000" w:rsidRPr="00000000" w14:paraId="0000012A">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7" w:hRule="atLeast"/>
          <w:tblHeader w:val="0"/>
        </w:trPr>
        <w:tc>
          <w:tcPr>
            <w:vAlign w:val="center"/>
          </w:tcPr>
          <w:p w:rsidR="00000000" w:rsidDel="00000000" w:rsidP="00000000" w:rsidRDefault="00000000" w:rsidRPr="00000000" w14:paraId="0000012B">
            <w:pPr>
              <w:rPr>
                <w:i w:val="1"/>
                <w:iCs w:val="1"/>
                <w:sz w:val="16"/>
                <w:szCs w:val="16"/>
                <w:vertAlign w:val="baseline"/>
              </w:rPr>
            </w:pPr>
            <w:r w:rsidDel="00000000" w:rsidR="00000000" w:rsidRPr="00000000">
              <w:rPr>
                <w:i w:val="1"/>
                <w:iCs w:val="1"/>
                <w:sz w:val="16"/>
                <w:szCs w:val="16"/>
                <w:vertAlign w:val="baseline"/>
                <w:rtl w:val="0"/>
              </w:rPr>
              <w:t xml:space="preserve">Aspergillus niger</w:t>
            </w:r>
          </w:p>
        </w:tc>
        <w:tc>
          <w:tcPr>
            <w:vAlign w:val="center"/>
          </w:tcPr>
          <w:p w:rsidR="00000000" w:rsidDel="00000000" w:rsidP="00000000" w:rsidRDefault="00000000" w:rsidRPr="00000000" w14:paraId="0000012C">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2D">
            <w:pPr>
              <w:rPr>
                <w:i w:val="1"/>
                <w:iCs w:val="1"/>
                <w:sz w:val="16"/>
                <w:szCs w:val="16"/>
                <w:vertAlign w:val="baseline"/>
              </w:rPr>
            </w:pPr>
            <w:r w:rsidDel="00000000" w:rsidR="00000000" w:rsidRPr="00000000">
              <w:rPr>
                <w:i w:val="1"/>
                <w:iCs w:val="1"/>
                <w:sz w:val="16"/>
                <w:szCs w:val="16"/>
                <w:vertAlign w:val="baseline"/>
                <w:rtl w:val="0"/>
              </w:rPr>
              <w:t xml:space="preserve">Salmonella spp.</w:t>
            </w:r>
          </w:p>
        </w:tc>
        <w:tc>
          <w:tcPr>
            <w:vAlign w:val="center"/>
          </w:tcPr>
          <w:p w:rsidR="00000000" w:rsidDel="00000000" w:rsidP="00000000" w:rsidRDefault="00000000" w:rsidRPr="00000000" w14:paraId="0000012E">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2F">
            <w:pPr>
              <w:rPr>
                <w:i w:val="1"/>
                <w:iCs w:val="1"/>
                <w:sz w:val="16"/>
                <w:szCs w:val="16"/>
                <w:vertAlign w:val="baseline"/>
              </w:rPr>
            </w:pPr>
            <w:r w:rsidDel="00000000" w:rsidR="00000000" w:rsidRPr="00000000">
              <w:rPr>
                <w:i w:val="1"/>
                <w:iCs w:val="1"/>
                <w:sz w:val="16"/>
                <w:szCs w:val="16"/>
                <w:vertAlign w:val="baseline"/>
                <w:rtl w:val="0"/>
              </w:rPr>
              <w:t xml:space="preserve">Serratia marcescens</w:t>
            </w:r>
          </w:p>
        </w:tc>
        <w:tc>
          <w:tcPr>
            <w:vAlign w:val="center"/>
          </w:tcPr>
          <w:p w:rsidR="00000000" w:rsidDel="00000000" w:rsidP="00000000" w:rsidRDefault="00000000" w:rsidRPr="00000000" w14:paraId="00000130">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31">
            <w:pPr>
              <w:rPr>
                <w:sz w:val="16"/>
                <w:szCs w:val="16"/>
                <w:vertAlign w:val="baseline"/>
              </w:rPr>
            </w:pPr>
            <w:r w:rsidDel="00000000" w:rsidR="00000000" w:rsidRPr="00000000">
              <w:rPr>
                <w:sz w:val="16"/>
                <w:szCs w:val="16"/>
                <w:rtl w:val="0"/>
              </w:rPr>
              <w:t xml:space="preserve">Вірус парагрипу тип 1-4 </w:t>
            </w:r>
            <w:r w:rsidDel="00000000" w:rsidR="00000000" w:rsidRPr="00000000">
              <w:rPr>
                <w:rtl w:val="0"/>
              </w:rPr>
            </w:r>
          </w:p>
        </w:tc>
        <w:tc>
          <w:tcPr>
            <w:vAlign w:val="center"/>
          </w:tcPr>
          <w:p w:rsidR="00000000" w:rsidDel="00000000" w:rsidP="00000000" w:rsidRDefault="00000000" w:rsidRPr="00000000" w14:paraId="00000132">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33">
            <w:pPr>
              <w:rPr>
                <w:sz w:val="16"/>
                <w:szCs w:val="16"/>
                <w:vertAlign w:val="baseline"/>
              </w:rPr>
            </w:pPr>
            <w:r w:rsidDel="00000000" w:rsidR="00000000" w:rsidRPr="00000000">
              <w:rPr>
                <w:sz w:val="16"/>
                <w:szCs w:val="16"/>
                <w:rtl w:val="0"/>
              </w:rPr>
              <w:t xml:space="preserve">Вірус грипу А/В </w:t>
            </w:r>
            <w:r w:rsidDel="00000000" w:rsidR="00000000" w:rsidRPr="00000000">
              <w:rPr>
                <w:rtl w:val="0"/>
              </w:rPr>
            </w:r>
          </w:p>
        </w:tc>
        <w:tc>
          <w:tcPr>
            <w:vAlign w:val="center"/>
          </w:tcPr>
          <w:p w:rsidR="00000000" w:rsidDel="00000000" w:rsidP="00000000" w:rsidRDefault="00000000" w:rsidRPr="00000000" w14:paraId="00000134">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58" w:hRule="atLeast"/>
          <w:tblHeader w:val="0"/>
        </w:trPr>
        <w:tc>
          <w:tcPr>
            <w:vAlign w:val="center"/>
          </w:tcPr>
          <w:p w:rsidR="00000000" w:rsidDel="00000000" w:rsidP="00000000" w:rsidRDefault="00000000" w:rsidRPr="00000000" w14:paraId="00000135">
            <w:pPr>
              <w:rPr>
                <w:sz w:val="16"/>
                <w:szCs w:val="16"/>
                <w:vertAlign w:val="baseline"/>
              </w:rPr>
            </w:pPr>
            <w:r w:rsidDel="00000000" w:rsidR="00000000" w:rsidRPr="00000000">
              <w:rPr>
                <w:sz w:val="16"/>
                <w:szCs w:val="16"/>
                <w:rtl w:val="0"/>
              </w:rPr>
              <w:t xml:space="preserve">Респіраторно-синцитіальний вірус </w:t>
            </w:r>
            <w:r w:rsidDel="00000000" w:rsidR="00000000" w:rsidRPr="00000000">
              <w:rPr>
                <w:rtl w:val="0"/>
              </w:rPr>
            </w:r>
          </w:p>
        </w:tc>
        <w:tc>
          <w:tcPr>
            <w:vAlign w:val="center"/>
          </w:tcPr>
          <w:p w:rsidR="00000000" w:rsidDel="00000000" w:rsidP="00000000" w:rsidRDefault="00000000" w:rsidRPr="00000000" w14:paraId="00000136">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2" w:hRule="atLeast"/>
          <w:tblHeader w:val="0"/>
        </w:trPr>
        <w:tc>
          <w:tcPr>
            <w:vAlign w:val="center"/>
          </w:tcPr>
          <w:p w:rsidR="00000000" w:rsidDel="00000000" w:rsidP="00000000" w:rsidRDefault="00000000" w:rsidRPr="00000000" w14:paraId="00000137">
            <w:pPr>
              <w:rPr>
                <w:i w:val="1"/>
                <w:iCs w:val="1"/>
                <w:sz w:val="16"/>
                <w:szCs w:val="16"/>
                <w:vertAlign w:val="baseline"/>
              </w:rPr>
            </w:pPr>
            <w:r w:rsidDel="00000000" w:rsidR="00000000" w:rsidRPr="00000000">
              <w:rPr>
                <w:i w:val="1"/>
                <w:iCs w:val="1"/>
                <w:sz w:val="16"/>
                <w:szCs w:val="16"/>
                <w:vertAlign w:val="baseline"/>
                <w:rtl w:val="0"/>
              </w:rPr>
              <w:t xml:space="preserve">Treponema Pallidum</w:t>
            </w:r>
          </w:p>
        </w:tc>
        <w:tc>
          <w:tcPr>
            <w:vAlign w:val="center"/>
          </w:tcPr>
          <w:p w:rsidR="00000000" w:rsidDel="00000000" w:rsidP="00000000" w:rsidRDefault="00000000" w:rsidRPr="00000000" w14:paraId="00000138">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r>
        <w:trPr>
          <w:cantSplit w:val="0"/>
          <w:trHeight w:val="163" w:hRule="atLeast"/>
          <w:tblHeader w:val="0"/>
        </w:trPr>
        <w:tc>
          <w:tcPr>
            <w:vAlign w:val="center"/>
          </w:tcPr>
          <w:p w:rsidR="00000000" w:rsidDel="00000000" w:rsidP="00000000" w:rsidRDefault="00000000" w:rsidRPr="00000000" w14:paraId="00000139">
            <w:pPr>
              <w:rPr>
                <w:sz w:val="16"/>
                <w:szCs w:val="16"/>
                <w:vertAlign w:val="baseline"/>
              </w:rPr>
            </w:pPr>
            <w:r w:rsidDel="00000000" w:rsidR="00000000" w:rsidRPr="00000000">
              <w:rPr>
                <w:sz w:val="16"/>
                <w:szCs w:val="16"/>
                <w:rtl w:val="0"/>
              </w:rPr>
              <w:t xml:space="preserve">Метапневмовірус людини </w:t>
            </w:r>
            <w:r w:rsidDel="00000000" w:rsidR="00000000" w:rsidRPr="00000000">
              <w:rPr>
                <w:rtl w:val="0"/>
              </w:rPr>
            </w:r>
          </w:p>
        </w:tc>
        <w:tc>
          <w:tcPr>
            <w:vAlign w:val="center"/>
          </w:tcPr>
          <w:p w:rsidR="00000000" w:rsidDel="00000000" w:rsidP="00000000" w:rsidRDefault="00000000" w:rsidRPr="00000000" w14:paraId="0000013A">
            <w:pPr>
              <w:jc w:val="center"/>
              <w:rPr>
                <w:sz w:val="16"/>
                <w:szCs w:val="16"/>
                <w:vertAlign w:val="baseline"/>
              </w:rPr>
            </w:pPr>
            <w:r w:rsidDel="00000000" w:rsidR="00000000" w:rsidRPr="00000000">
              <w:rPr>
                <w:sz w:val="16"/>
                <w:szCs w:val="16"/>
                <w:rtl w:val="0"/>
              </w:rPr>
              <w:t xml:space="preserve">Немає гомології</w:t>
            </w:r>
            <w:r w:rsidDel="00000000" w:rsidR="00000000" w:rsidRPr="00000000">
              <w:rPr>
                <w:rtl w:val="0"/>
              </w:rPr>
            </w:r>
          </w:p>
        </w:tc>
      </w:tr>
    </w:tbl>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b w:val="1"/>
          <w:bCs w:val="1"/>
          <w:i w:val="0"/>
          <w:iCs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C">
      <w:pPr>
        <w:pStyle w:val="Heading2"/>
        <w:spacing w:before="56" w:line="240" w:lineRule="auto"/>
        <w:ind w:left="-566.9291338582677" w:right="-844.7244094488178" w:firstLine="0"/>
        <w:rPr>
          <w:sz w:val="18"/>
          <w:szCs w:val="18"/>
        </w:rPr>
      </w:pPr>
      <w:r w:rsidDel="00000000" w:rsidR="00000000" w:rsidRPr="00000000">
        <w:rPr>
          <w:sz w:val="18"/>
          <w:szCs w:val="18"/>
          <w:rtl w:val="0"/>
        </w:rPr>
        <w:t xml:space="preserve">Аналіз перехресної реактивності методом ПЛР</w:t>
      </w:r>
    </w:p>
    <w:tbl>
      <w:tblPr>
        <w:tblStyle w:val="Table5"/>
        <w:tblW w:w="836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20.9999999999995"/>
        <w:gridCol w:w="1995"/>
        <w:gridCol w:w="1260"/>
        <w:gridCol w:w="1485"/>
        <w:tblGridChange w:id="0">
          <w:tblGrid>
            <w:gridCol w:w="3620.9999999999995"/>
            <w:gridCol w:w="1995"/>
            <w:gridCol w:w="1260"/>
            <w:gridCol w:w="1485"/>
          </w:tblGrid>
        </w:tblGridChange>
      </w:tblGrid>
      <w:tr>
        <w:trPr>
          <w:cantSplit w:val="0"/>
          <w:trHeight w:val="158" w:hRule="atLeast"/>
          <w:tblHeader w:val="1"/>
        </w:trPr>
        <w:tc>
          <w:tcPr>
            <w:vAlign w:val="center"/>
          </w:tcPr>
          <w:p w:rsidR="00000000" w:rsidDel="00000000" w:rsidP="00000000" w:rsidRDefault="00000000" w:rsidRPr="00000000" w14:paraId="0000013D">
            <w:pPr>
              <w:jc w:val="center"/>
              <w:rPr>
                <w:b w:val="1"/>
                <w:bCs w:val="1"/>
                <w:sz w:val="16"/>
                <w:szCs w:val="16"/>
                <w:vertAlign w:val="baseline"/>
              </w:rPr>
            </w:pPr>
            <w:r w:rsidDel="00000000" w:rsidR="00000000" w:rsidRPr="00000000">
              <w:rPr>
                <w:b w:val="1"/>
                <w:bCs w:val="1"/>
                <w:sz w:val="16"/>
                <w:szCs w:val="16"/>
                <w:rtl w:val="0"/>
              </w:rPr>
              <w:t xml:space="preserve">Організм</w:t>
            </w:r>
            <w:r w:rsidDel="00000000" w:rsidR="00000000" w:rsidRPr="00000000">
              <w:rPr>
                <w:rtl w:val="0"/>
              </w:rPr>
            </w:r>
          </w:p>
        </w:tc>
        <w:tc>
          <w:tcPr>
            <w:vAlign w:val="center"/>
          </w:tcPr>
          <w:p w:rsidR="00000000" w:rsidDel="00000000" w:rsidP="00000000" w:rsidRDefault="00000000" w:rsidRPr="00000000" w14:paraId="0000013E">
            <w:pPr>
              <w:jc w:val="center"/>
              <w:rPr>
                <w:b w:val="1"/>
                <w:bCs w:val="1"/>
                <w:sz w:val="16"/>
                <w:szCs w:val="16"/>
                <w:vertAlign w:val="baseline"/>
              </w:rPr>
            </w:pPr>
            <w:r w:rsidDel="00000000" w:rsidR="00000000" w:rsidRPr="00000000">
              <w:rPr>
                <w:b w:val="1"/>
                <w:bCs w:val="1"/>
                <w:sz w:val="16"/>
                <w:szCs w:val="16"/>
                <w:rtl w:val="0"/>
              </w:rPr>
              <w:t xml:space="preserve">Джерело </w:t>
            </w:r>
            <w:r w:rsidDel="00000000" w:rsidR="00000000" w:rsidRPr="00000000">
              <w:rPr>
                <w:rtl w:val="0"/>
              </w:rPr>
            </w:r>
          </w:p>
        </w:tc>
        <w:tc>
          <w:tcPr>
            <w:vAlign w:val="center"/>
          </w:tcPr>
          <w:p w:rsidR="00000000" w:rsidDel="00000000" w:rsidP="00000000" w:rsidRDefault="00000000" w:rsidRPr="00000000" w14:paraId="0000013F">
            <w:pPr>
              <w:jc w:val="center"/>
              <w:rPr>
                <w:b w:val="1"/>
                <w:bCs w:val="1"/>
                <w:sz w:val="16"/>
                <w:szCs w:val="16"/>
                <w:vertAlign w:val="baseline"/>
              </w:rPr>
            </w:pPr>
            <w:r w:rsidDel="00000000" w:rsidR="00000000" w:rsidRPr="00000000">
              <w:rPr>
                <w:b w:val="1"/>
                <w:bCs w:val="1"/>
                <w:sz w:val="16"/>
                <w:szCs w:val="16"/>
                <w:rtl w:val="0"/>
              </w:rPr>
              <w:t xml:space="preserve">Концентрація</w:t>
            </w:r>
            <w:r w:rsidDel="00000000" w:rsidR="00000000" w:rsidRPr="00000000">
              <w:rPr>
                <w:rtl w:val="0"/>
              </w:rPr>
            </w:r>
          </w:p>
        </w:tc>
        <w:tc>
          <w:tcPr>
            <w:vAlign w:val="center"/>
          </w:tcPr>
          <w:p w:rsidR="00000000" w:rsidDel="00000000" w:rsidP="00000000" w:rsidRDefault="00000000" w:rsidRPr="00000000" w14:paraId="00000140">
            <w:pPr>
              <w:jc w:val="center"/>
              <w:rPr>
                <w:b w:val="1"/>
                <w:bCs w:val="1"/>
                <w:sz w:val="16"/>
                <w:szCs w:val="16"/>
                <w:vertAlign w:val="baseline"/>
              </w:rPr>
            </w:pPr>
            <w:r w:rsidDel="00000000" w:rsidR="00000000" w:rsidRPr="00000000">
              <w:rPr>
                <w:b w:val="1"/>
                <w:bCs w:val="1"/>
                <w:sz w:val="16"/>
                <w:szCs w:val="16"/>
                <w:rtl w:val="0"/>
              </w:rPr>
              <w:t xml:space="preserve">Результат</w:t>
            </w:r>
            <w:r w:rsidDel="00000000" w:rsidR="00000000" w:rsidRPr="00000000">
              <w:rPr>
                <w:rtl w:val="0"/>
              </w:rPr>
            </w:r>
          </w:p>
        </w:tc>
      </w:tr>
      <w:tr>
        <w:trPr>
          <w:cantSplit w:val="0"/>
          <w:trHeight w:val="162" w:hRule="atLeast"/>
          <w:tblHeader w:val="1"/>
        </w:trPr>
        <w:tc>
          <w:tcPr/>
          <w:p w:rsidR="00000000" w:rsidDel="00000000" w:rsidP="00000000" w:rsidRDefault="00000000" w:rsidRPr="00000000" w14:paraId="00000141">
            <w:pPr>
              <w:rPr>
                <w:i w:val="1"/>
                <w:iCs w:val="1"/>
                <w:sz w:val="16"/>
                <w:szCs w:val="16"/>
                <w:vertAlign w:val="baseline"/>
              </w:rPr>
            </w:pPr>
            <w:r w:rsidDel="00000000" w:rsidR="00000000" w:rsidRPr="00000000">
              <w:rPr>
                <w:i w:val="1"/>
                <w:iCs w:val="1"/>
                <w:sz w:val="16"/>
                <w:szCs w:val="16"/>
                <w:vertAlign w:val="baseline"/>
                <w:rtl w:val="0"/>
              </w:rPr>
              <w:t xml:space="preserve">Pseudomonas aeruginosa</w:t>
            </w:r>
          </w:p>
        </w:tc>
        <w:tc>
          <w:tcPr>
            <w:vAlign w:val="center"/>
          </w:tcPr>
          <w:p w:rsidR="00000000" w:rsidDel="00000000" w:rsidP="00000000" w:rsidRDefault="00000000" w:rsidRPr="00000000" w14:paraId="00000142">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43">
            <w:pPr>
              <w:jc w:val="center"/>
              <w:rPr>
                <w:sz w:val="16"/>
                <w:szCs w:val="16"/>
                <w:vertAlign w:val="baseline"/>
              </w:rPr>
            </w:pPr>
            <w:r w:rsidDel="00000000" w:rsidR="00000000" w:rsidRPr="00000000">
              <w:rPr>
                <w:sz w:val="16"/>
                <w:szCs w:val="16"/>
                <w:rtl w:val="0"/>
              </w:rPr>
              <w:t xml:space="preserve">не заявлено</w:t>
            </w:r>
            <w:r w:rsidDel="00000000" w:rsidR="00000000" w:rsidRPr="00000000">
              <w:rPr>
                <w:rtl w:val="0"/>
              </w:rPr>
            </w:r>
          </w:p>
        </w:tc>
        <w:tc>
          <w:tcPr>
            <w:vAlign w:val="center"/>
          </w:tcPr>
          <w:p w:rsidR="00000000" w:rsidDel="00000000" w:rsidP="00000000" w:rsidRDefault="00000000" w:rsidRPr="00000000" w14:paraId="00000144">
            <w:pPr>
              <w:jc w:val="center"/>
              <w:rPr>
                <w:sz w:val="16"/>
                <w:szCs w:val="16"/>
                <w:vertAlign w:val="baseline"/>
              </w:rPr>
            </w:pPr>
            <w:r w:rsidDel="00000000" w:rsidR="00000000" w:rsidRPr="00000000">
              <w:rPr>
                <w:sz w:val="16"/>
                <w:szCs w:val="16"/>
                <w:rtl w:val="0"/>
              </w:rPr>
              <w:t xml:space="preserve">Не виявлено</w:t>
            </w:r>
            <w:r w:rsidDel="00000000" w:rsidR="00000000" w:rsidRPr="00000000">
              <w:rPr>
                <w:rtl w:val="0"/>
              </w:rPr>
            </w:r>
          </w:p>
        </w:tc>
      </w:tr>
      <w:tr>
        <w:trPr>
          <w:cantSplit w:val="0"/>
          <w:trHeight w:val="157" w:hRule="atLeast"/>
          <w:tblHeader w:val="1"/>
        </w:trPr>
        <w:tc>
          <w:tcPr/>
          <w:p w:rsidR="00000000" w:rsidDel="00000000" w:rsidP="00000000" w:rsidRDefault="00000000" w:rsidRPr="00000000" w14:paraId="00000145">
            <w:pPr>
              <w:rPr>
                <w:i w:val="1"/>
                <w:iCs w:val="1"/>
                <w:sz w:val="16"/>
                <w:szCs w:val="16"/>
                <w:vertAlign w:val="baseline"/>
              </w:rPr>
            </w:pPr>
            <w:r w:rsidDel="00000000" w:rsidR="00000000" w:rsidRPr="00000000">
              <w:rPr>
                <w:i w:val="1"/>
                <w:iCs w:val="1"/>
                <w:sz w:val="16"/>
                <w:szCs w:val="16"/>
                <w:vertAlign w:val="baseline"/>
                <w:rtl w:val="0"/>
              </w:rPr>
              <w:t xml:space="preserve">Klebsiella pneumonia</w:t>
            </w:r>
          </w:p>
        </w:tc>
        <w:tc>
          <w:tcPr>
            <w:vAlign w:val="center"/>
          </w:tcPr>
          <w:p w:rsidR="00000000" w:rsidDel="00000000" w:rsidP="00000000" w:rsidRDefault="00000000" w:rsidRPr="00000000" w14:paraId="00000146">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47">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48">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49">
            <w:pPr>
              <w:rPr>
                <w:i w:val="1"/>
                <w:iCs w:val="1"/>
                <w:sz w:val="16"/>
                <w:szCs w:val="16"/>
                <w:vertAlign w:val="baseline"/>
              </w:rPr>
            </w:pPr>
            <w:r w:rsidDel="00000000" w:rsidR="00000000" w:rsidRPr="00000000">
              <w:rPr>
                <w:i w:val="1"/>
                <w:iCs w:val="1"/>
                <w:sz w:val="16"/>
                <w:szCs w:val="16"/>
                <w:vertAlign w:val="baseline"/>
                <w:rtl w:val="0"/>
              </w:rPr>
              <w:t xml:space="preserve">Enterobacter cloacae</w:t>
            </w:r>
          </w:p>
        </w:tc>
        <w:tc>
          <w:tcPr>
            <w:vAlign w:val="center"/>
          </w:tcPr>
          <w:p w:rsidR="00000000" w:rsidDel="00000000" w:rsidP="00000000" w:rsidRDefault="00000000" w:rsidRPr="00000000" w14:paraId="0000014A">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4B">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4C">
            <w:pPr>
              <w:jc w:val="center"/>
              <w:rPr>
                <w:sz w:val="16"/>
                <w:szCs w:val="16"/>
              </w:rPr>
            </w:pPr>
            <w:r w:rsidDel="00000000" w:rsidR="00000000" w:rsidRPr="00000000">
              <w:rPr>
                <w:sz w:val="16"/>
                <w:szCs w:val="16"/>
                <w:rtl w:val="0"/>
              </w:rPr>
              <w:t xml:space="preserve">Не виявлено</w:t>
            </w:r>
          </w:p>
        </w:tc>
      </w:tr>
      <w:tr>
        <w:trPr>
          <w:cantSplit w:val="0"/>
          <w:trHeight w:val="163" w:hRule="atLeast"/>
          <w:tblHeader w:val="1"/>
        </w:trPr>
        <w:tc>
          <w:tcPr/>
          <w:p w:rsidR="00000000" w:rsidDel="00000000" w:rsidP="00000000" w:rsidRDefault="00000000" w:rsidRPr="00000000" w14:paraId="0000014D">
            <w:pPr>
              <w:rPr>
                <w:i w:val="1"/>
                <w:iCs w:val="1"/>
                <w:sz w:val="16"/>
                <w:szCs w:val="16"/>
                <w:vertAlign w:val="baseline"/>
              </w:rPr>
            </w:pPr>
            <w:r w:rsidDel="00000000" w:rsidR="00000000" w:rsidRPr="00000000">
              <w:rPr>
                <w:i w:val="1"/>
                <w:iCs w:val="1"/>
                <w:sz w:val="16"/>
                <w:szCs w:val="16"/>
                <w:vertAlign w:val="baseline"/>
                <w:rtl w:val="0"/>
              </w:rPr>
              <w:t xml:space="preserve">Acinetobacter baumannii</w:t>
            </w:r>
          </w:p>
        </w:tc>
        <w:tc>
          <w:tcPr>
            <w:vAlign w:val="center"/>
          </w:tcPr>
          <w:p w:rsidR="00000000" w:rsidDel="00000000" w:rsidP="00000000" w:rsidRDefault="00000000" w:rsidRPr="00000000" w14:paraId="0000014E">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4F">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50">
            <w:pPr>
              <w:jc w:val="center"/>
              <w:rPr>
                <w:sz w:val="16"/>
                <w:szCs w:val="16"/>
              </w:rPr>
            </w:pPr>
            <w:r w:rsidDel="00000000" w:rsidR="00000000" w:rsidRPr="00000000">
              <w:rPr>
                <w:sz w:val="16"/>
                <w:szCs w:val="16"/>
                <w:rtl w:val="0"/>
              </w:rPr>
              <w:t xml:space="preserve">Не виявлено</w:t>
            </w:r>
          </w:p>
        </w:tc>
      </w:tr>
      <w:tr>
        <w:trPr>
          <w:cantSplit w:val="0"/>
          <w:trHeight w:val="157" w:hRule="atLeast"/>
          <w:tblHeader w:val="1"/>
        </w:trPr>
        <w:tc>
          <w:tcPr/>
          <w:p w:rsidR="00000000" w:rsidDel="00000000" w:rsidP="00000000" w:rsidRDefault="00000000" w:rsidRPr="00000000" w14:paraId="00000151">
            <w:pPr>
              <w:rPr>
                <w:i w:val="1"/>
                <w:iCs w:val="1"/>
                <w:sz w:val="16"/>
                <w:szCs w:val="16"/>
                <w:vertAlign w:val="baseline"/>
              </w:rPr>
            </w:pPr>
            <w:r w:rsidDel="00000000" w:rsidR="00000000" w:rsidRPr="00000000">
              <w:rPr>
                <w:i w:val="1"/>
                <w:iCs w:val="1"/>
                <w:sz w:val="16"/>
                <w:szCs w:val="16"/>
                <w:vertAlign w:val="baseline"/>
                <w:rtl w:val="0"/>
              </w:rPr>
              <w:t xml:space="preserve">Stenotrophomonas maltophilia</w:t>
            </w:r>
          </w:p>
        </w:tc>
        <w:tc>
          <w:tcPr>
            <w:vAlign w:val="center"/>
          </w:tcPr>
          <w:p w:rsidR="00000000" w:rsidDel="00000000" w:rsidP="00000000" w:rsidRDefault="00000000" w:rsidRPr="00000000" w14:paraId="00000152">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53">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54">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55">
            <w:pPr>
              <w:rPr>
                <w:i w:val="1"/>
                <w:iCs w:val="1"/>
                <w:sz w:val="16"/>
                <w:szCs w:val="16"/>
                <w:vertAlign w:val="baseline"/>
              </w:rPr>
            </w:pPr>
            <w:r w:rsidDel="00000000" w:rsidR="00000000" w:rsidRPr="00000000">
              <w:rPr>
                <w:i w:val="1"/>
                <w:iCs w:val="1"/>
                <w:sz w:val="16"/>
                <w:szCs w:val="16"/>
                <w:vertAlign w:val="baseline"/>
                <w:rtl w:val="0"/>
              </w:rPr>
              <w:t xml:space="preserve">Staphyloccocus aureus</w:t>
            </w:r>
          </w:p>
        </w:tc>
        <w:tc>
          <w:tcPr>
            <w:vAlign w:val="center"/>
          </w:tcPr>
          <w:p w:rsidR="00000000" w:rsidDel="00000000" w:rsidP="00000000" w:rsidRDefault="00000000" w:rsidRPr="00000000" w14:paraId="00000156">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57">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58">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59">
            <w:pPr>
              <w:rPr>
                <w:i w:val="1"/>
                <w:iCs w:val="1"/>
                <w:sz w:val="16"/>
                <w:szCs w:val="16"/>
                <w:vertAlign w:val="baseline"/>
              </w:rPr>
            </w:pPr>
            <w:r w:rsidDel="00000000" w:rsidR="00000000" w:rsidRPr="00000000">
              <w:rPr>
                <w:i w:val="1"/>
                <w:iCs w:val="1"/>
                <w:sz w:val="16"/>
                <w:szCs w:val="16"/>
                <w:vertAlign w:val="baseline"/>
                <w:rtl w:val="0"/>
              </w:rPr>
              <w:t xml:space="preserve">Enterococcus faecalis</w:t>
            </w:r>
          </w:p>
        </w:tc>
        <w:tc>
          <w:tcPr>
            <w:vAlign w:val="center"/>
          </w:tcPr>
          <w:p w:rsidR="00000000" w:rsidDel="00000000" w:rsidP="00000000" w:rsidRDefault="00000000" w:rsidRPr="00000000" w14:paraId="0000015A">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5B">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5C">
            <w:pPr>
              <w:jc w:val="center"/>
              <w:rPr>
                <w:sz w:val="16"/>
                <w:szCs w:val="16"/>
              </w:rPr>
            </w:pPr>
            <w:r w:rsidDel="00000000" w:rsidR="00000000" w:rsidRPr="00000000">
              <w:rPr>
                <w:sz w:val="16"/>
                <w:szCs w:val="16"/>
                <w:rtl w:val="0"/>
              </w:rPr>
              <w:t xml:space="preserve">Не виявлено</w:t>
            </w:r>
          </w:p>
        </w:tc>
      </w:tr>
      <w:tr>
        <w:trPr>
          <w:cantSplit w:val="0"/>
          <w:trHeight w:val="158" w:hRule="atLeast"/>
          <w:tblHeader w:val="1"/>
        </w:trPr>
        <w:tc>
          <w:tcPr/>
          <w:p w:rsidR="00000000" w:rsidDel="00000000" w:rsidP="00000000" w:rsidRDefault="00000000" w:rsidRPr="00000000" w14:paraId="0000015D">
            <w:pPr>
              <w:rPr>
                <w:i w:val="1"/>
                <w:iCs w:val="1"/>
                <w:sz w:val="16"/>
                <w:szCs w:val="16"/>
                <w:vertAlign w:val="baseline"/>
              </w:rPr>
            </w:pPr>
            <w:r w:rsidDel="00000000" w:rsidR="00000000" w:rsidRPr="00000000">
              <w:rPr>
                <w:i w:val="1"/>
                <w:iCs w:val="1"/>
                <w:sz w:val="16"/>
                <w:szCs w:val="16"/>
                <w:vertAlign w:val="baseline"/>
                <w:rtl w:val="0"/>
              </w:rPr>
              <w:t xml:space="preserve">Enterococcus faecium</w:t>
            </w:r>
          </w:p>
        </w:tc>
        <w:tc>
          <w:tcPr>
            <w:vAlign w:val="center"/>
          </w:tcPr>
          <w:p w:rsidR="00000000" w:rsidDel="00000000" w:rsidP="00000000" w:rsidRDefault="00000000" w:rsidRPr="00000000" w14:paraId="0000015E">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5F">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60">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61">
            <w:pPr>
              <w:rPr>
                <w:i w:val="1"/>
                <w:iCs w:val="1"/>
                <w:sz w:val="16"/>
                <w:szCs w:val="16"/>
                <w:vertAlign w:val="baseline"/>
              </w:rPr>
            </w:pPr>
            <w:r w:rsidDel="00000000" w:rsidR="00000000" w:rsidRPr="00000000">
              <w:rPr>
                <w:i w:val="1"/>
                <w:iCs w:val="1"/>
                <w:sz w:val="16"/>
                <w:szCs w:val="16"/>
                <w:vertAlign w:val="baseline"/>
                <w:rtl w:val="0"/>
              </w:rPr>
              <w:t xml:space="preserve">Candida albicans</w:t>
            </w:r>
          </w:p>
        </w:tc>
        <w:tc>
          <w:tcPr>
            <w:vAlign w:val="center"/>
          </w:tcPr>
          <w:p w:rsidR="00000000" w:rsidDel="00000000" w:rsidP="00000000" w:rsidRDefault="00000000" w:rsidRPr="00000000" w14:paraId="00000162">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63">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64">
            <w:pPr>
              <w:jc w:val="center"/>
              <w:rPr>
                <w:sz w:val="16"/>
                <w:szCs w:val="16"/>
              </w:rPr>
            </w:pPr>
            <w:r w:rsidDel="00000000" w:rsidR="00000000" w:rsidRPr="00000000">
              <w:rPr>
                <w:sz w:val="16"/>
                <w:szCs w:val="16"/>
                <w:rtl w:val="0"/>
              </w:rPr>
              <w:t xml:space="preserve">Не виявлено</w:t>
            </w:r>
          </w:p>
        </w:tc>
      </w:tr>
      <w:tr>
        <w:trPr>
          <w:cantSplit w:val="0"/>
          <w:trHeight w:val="157" w:hRule="atLeast"/>
          <w:tblHeader w:val="1"/>
        </w:trPr>
        <w:tc>
          <w:tcPr/>
          <w:p w:rsidR="00000000" w:rsidDel="00000000" w:rsidP="00000000" w:rsidRDefault="00000000" w:rsidRPr="00000000" w14:paraId="00000165">
            <w:pPr>
              <w:rPr>
                <w:i w:val="1"/>
                <w:iCs w:val="1"/>
                <w:sz w:val="16"/>
                <w:szCs w:val="16"/>
                <w:vertAlign w:val="baseline"/>
              </w:rPr>
            </w:pPr>
            <w:r w:rsidDel="00000000" w:rsidR="00000000" w:rsidRPr="00000000">
              <w:rPr>
                <w:i w:val="1"/>
                <w:iCs w:val="1"/>
                <w:sz w:val="16"/>
                <w:szCs w:val="16"/>
                <w:vertAlign w:val="baseline"/>
                <w:rtl w:val="0"/>
              </w:rPr>
              <w:t xml:space="preserve">Chlamydia pneumoniae</w:t>
            </w:r>
          </w:p>
        </w:tc>
        <w:tc>
          <w:tcPr>
            <w:vAlign w:val="center"/>
          </w:tcPr>
          <w:p w:rsidR="00000000" w:rsidDel="00000000" w:rsidP="00000000" w:rsidRDefault="00000000" w:rsidRPr="00000000" w14:paraId="00000166">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67">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68">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69">
            <w:pPr>
              <w:rPr>
                <w:i w:val="1"/>
                <w:iCs w:val="1"/>
                <w:sz w:val="16"/>
                <w:szCs w:val="16"/>
                <w:vertAlign w:val="baseline"/>
              </w:rPr>
            </w:pPr>
            <w:r w:rsidDel="00000000" w:rsidR="00000000" w:rsidRPr="00000000">
              <w:rPr>
                <w:i w:val="1"/>
                <w:iCs w:val="1"/>
                <w:sz w:val="16"/>
                <w:szCs w:val="16"/>
                <w:vertAlign w:val="baseline"/>
                <w:rtl w:val="0"/>
              </w:rPr>
              <w:t xml:space="preserve">Legionella pneumophila</w:t>
            </w:r>
          </w:p>
        </w:tc>
        <w:tc>
          <w:tcPr>
            <w:vAlign w:val="center"/>
          </w:tcPr>
          <w:p w:rsidR="00000000" w:rsidDel="00000000" w:rsidP="00000000" w:rsidRDefault="00000000" w:rsidRPr="00000000" w14:paraId="0000016A">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6B">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6C">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6D">
            <w:pPr>
              <w:rPr>
                <w:i w:val="1"/>
                <w:iCs w:val="1"/>
                <w:sz w:val="16"/>
                <w:szCs w:val="16"/>
                <w:vertAlign w:val="baseline"/>
              </w:rPr>
            </w:pPr>
            <w:r w:rsidDel="00000000" w:rsidR="00000000" w:rsidRPr="00000000">
              <w:rPr>
                <w:i w:val="1"/>
                <w:iCs w:val="1"/>
                <w:sz w:val="16"/>
                <w:szCs w:val="16"/>
                <w:vertAlign w:val="baseline"/>
                <w:rtl w:val="0"/>
              </w:rPr>
              <w:t xml:space="preserve">Streptococcus pyogenes</w:t>
            </w:r>
          </w:p>
        </w:tc>
        <w:tc>
          <w:tcPr>
            <w:vAlign w:val="center"/>
          </w:tcPr>
          <w:p w:rsidR="00000000" w:rsidDel="00000000" w:rsidP="00000000" w:rsidRDefault="00000000" w:rsidRPr="00000000" w14:paraId="0000016E">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6F">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70">
            <w:pPr>
              <w:jc w:val="center"/>
              <w:rPr>
                <w:sz w:val="16"/>
                <w:szCs w:val="16"/>
              </w:rPr>
            </w:pPr>
            <w:r w:rsidDel="00000000" w:rsidR="00000000" w:rsidRPr="00000000">
              <w:rPr>
                <w:sz w:val="16"/>
                <w:szCs w:val="16"/>
                <w:rtl w:val="0"/>
              </w:rPr>
              <w:t xml:space="preserve">Не виявлено</w:t>
            </w:r>
          </w:p>
        </w:tc>
      </w:tr>
      <w:tr>
        <w:trPr>
          <w:cantSplit w:val="0"/>
          <w:trHeight w:val="158" w:hRule="atLeast"/>
          <w:tblHeader w:val="1"/>
        </w:trPr>
        <w:tc>
          <w:tcPr/>
          <w:p w:rsidR="00000000" w:rsidDel="00000000" w:rsidP="00000000" w:rsidRDefault="00000000" w:rsidRPr="00000000" w14:paraId="00000171">
            <w:pPr>
              <w:rPr>
                <w:i w:val="1"/>
                <w:iCs w:val="1"/>
                <w:sz w:val="16"/>
                <w:szCs w:val="16"/>
                <w:vertAlign w:val="baseline"/>
              </w:rPr>
            </w:pPr>
            <w:r w:rsidDel="00000000" w:rsidR="00000000" w:rsidRPr="00000000">
              <w:rPr>
                <w:i w:val="1"/>
                <w:iCs w:val="1"/>
                <w:sz w:val="16"/>
                <w:szCs w:val="16"/>
                <w:vertAlign w:val="baseline"/>
                <w:rtl w:val="0"/>
              </w:rPr>
              <w:t xml:space="preserve">Bordetella pertussis</w:t>
            </w:r>
          </w:p>
        </w:tc>
        <w:tc>
          <w:tcPr>
            <w:vAlign w:val="center"/>
          </w:tcPr>
          <w:p w:rsidR="00000000" w:rsidDel="00000000" w:rsidP="00000000" w:rsidRDefault="00000000" w:rsidRPr="00000000" w14:paraId="00000172">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73">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74">
            <w:pPr>
              <w:jc w:val="center"/>
              <w:rPr>
                <w:sz w:val="16"/>
                <w:szCs w:val="16"/>
              </w:rPr>
            </w:pPr>
            <w:r w:rsidDel="00000000" w:rsidR="00000000" w:rsidRPr="00000000">
              <w:rPr>
                <w:sz w:val="16"/>
                <w:szCs w:val="16"/>
                <w:rtl w:val="0"/>
              </w:rPr>
              <w:t xml:space="preserve">Не виявлено</w:t>
            </w:r>
          </w:p>
        </w:tc>
      </w:tr>
      <w:tr>
        <w:trPr>
          <w:cantSplit w:val="0"/>
          <w:trHeight w:val="163" w:hRule="atLeast"/>
          <w:tblHeader w:val="1"/>
        </w:trPr>
        <w:tc>
          <w:tcPr/>
          <w:p w:rsidR="00000000" w:rsidDel="00000000" w:rsidP="00000000" w:rsidRDefault="00000000" w:rsidRPr="00000000" w14:paraId="00000175">
            <w:pPr>
              <w:rPr>
                <w:i w:val="1"/>
                <w:iCs w:val="1"/>
                <w:sz w:val="16"/>
                <w:szCs w:val="16"/>
                <w:vertAlign w:val="baseline"/>
              </w:rPr>
            </w:pPr>
            <w:r w:rsidDel="00000000" w:rsidR="00000000" w:rsidRPr="00000000">
              <w:rPr>
                <w:i w:val="1"/>
                <w:iCs w:val="1"/>
                <w:sz w:val="16"/>
                <w:szCs w:val="16"/>
                <w:vertAlign w:val="baseline"/>
                <w:rtl w:val="0"/>
              </w:rPr>
              <w:t xml:space="preserve">Haemophilus Ducreyi</w:t>
            </w:r>
          </w:p>
        </w:tc>
        <w:tc>
          <w:tcPr>
            <w:vAlign w:val="center"/>
          </w:tcPr>
          <w:p w:rsidR="00000000" w:rsidDel="00000000" w:rsidP="00000000" w:rsidRDefault="00000000" w:rsidRPr="00000000" w14:paraId="00000176">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77">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78">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79">
            <w:pPr>
              <w:rPr>
                <w:i w:val="1"/>
                <w:iCs w:val="1"/>
                <w:sz w:val="16"/>
                <w:szCs w:val="16"/>
                <w:vertAlign w:val="baseline"/>
              </w:rPr>
            </w:pPr>
            <w:r w:rsidDel="00000000" w:rsidR="00000000" w:rsidRPr="00000000">
              <w:rPr>
                <w:i w:val="1"/>
                <w:iCs w:val="1"/>
                <w:sz w:val="16"/>
                <w:szCs w:val="16"/>
                <w:vertAlign w:val="baseline"/>
                <w:rtl w:val="0"/>
              </w:rPr>
              <w:t xml:space="preserve">Pneumocystis jirovecii (PJP)</w:t>
            </w:r>
          </w:p>
        </w:tc>
        <w:tc>
          <w:tcPr>
            <w:vAlign w:val="center"/>
          </w:tcPr>
          <w:p w:rsidR="00000000" w:rsidDel="00000000" w:rsidP="00000000" w:rsidRDefault="00000000" w:rsidRPr="00000000" w14:paraId="0000017A">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7B">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7C">
            <w:pPr>
              <w:jc w:val="center"/>
              <w:rPr>
                <w:sz w:val="16"/>
                <w:szCs w:val="16"/>
              </w:rPr>
            </w:pPr>
            <w:r w:rsidDel="00000000" w:rsidR="00000000" w:rsidRPr="00000000">
              <w:rPr>
                <w:sz w:val="16"/>
                <w:szCs w:val="16"/>
                <w:rtl w:val="0"/>
              </w:rPr>
              <w:t xml:space="preserve">Не виявлено</w:t>
            </w:r>
          </w:p>
        </w:tc>
      </w:tr>
      <w:tr>
        <w:trPr>
          <w:cantSplit w:val="0"/>
          <w:trHeight w:val="157" w:hRule="atLeast"/>
          <w:tblHeader w:val="1"/>
        </w:trPr>
        <w:tc>
          <w:tcPr/>
          <w:p w:rsidR="00000000" w:rsidDel="00000000" w:rsidP="00000000" w:rsidRDefault="00000000" w:rsidRPr="00000000" w14:paraId="0000017D">
            <w:pPr>
              <w:rPr>
                <w:i w:val="1"/>
                <w:iCs w:val="1"/>
                <w:sz w:val="16"/>
                <w:szCs w:val="16"/>
                <w:vertAlign w:val="baseline"/>
              </w:rPr>
            </w:pPr>
            <w:r w:rsidDel="00000000" w:rsidR="00000000" w:rsidRPr="00000000">
              <w:rPr>
                <w:i w:val="1"/>
                <w:iCs w:val="1"/>
                <w:sz w:val="16"/>
                <w:szCs w:val="16"/>
                <w:vertAlign w:val="baseline"/>
                <w:rtl w:val="0"/>
              </w:rPr>
              <w:t xml:space="preserve">Enterococcus dispar</w:t>
            </w:r>
          </w:p>
        </w:tc>
        <w:tc>
          <w:tcPr>
            <w:vAlign w:val="center"/>
          </w:tcPr>
          <w:p w:rsidR="00000000" w:rsidDel="00000000" w:rsidP="00000000" w:rsidRDefault="00000000" w:rsidRPr="00000000" w14:paraId="0000017E">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7F">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80">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81">
            <w:pPr>
              <w:rPr>
                <w:i w:val="1"/>
                <w:iCs w:val="1"/>
                <w:sz w:val="16"/>
                <w:szCs w:val="16"/>
                <w:vertAlign w:val="baseline"/>
              </w:rPr>
            </w:pPr>
            <w:r w:rsidDel="00000000" w:rsidR="00000000" w:rsidRPr="00000000">
              <w:rPr>
                <w:i w:val="1"/>
                <w:iCs w:val="1"/>
                <w:sz w:val="16"/>
                <w:szCs w:val="16"/>
                <w:vertAlign w:val="baseline"/>
                <w:rtl w:val="0"/>
              </w:rPr>
              <w:t xml:space="preserve">Aspergillus niger</w:t>
            </w:r>
          </w:p>
        </w:tc>
        <w:tc>
          <w:tcPr>
            <w:vAlign w:val="center"/>
          </w:tcPr>
          <w:p w:rsidR="00000000" w:rsidDel="00000000" w:rsidP="00000000" w:rsidRDefault="00000000" w:rsidRPr="00000000" w14:paraId="00000182">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83">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84">
            <w:pPr>
              <w:jc w:val="center"/>
              <w:rPr>
                <w:sz w:val="16"/>
                <w:szCs w:val="16"/>
              </w:rPr>
            </w:pPr>
            <w:r w:rsidDel="00000000" w:rsidR="00000000" w:rsidRPr="00000000">
              <w:rPr>
                <w:sz w:val="16"/>
                <w:szCs w:val="16"/>
                <w:rtl w:val="0"/>
              </w:rPr>
              <w:t xml:space="preserve">Не виявлено</w:t>
            </w:r>
          </w:p>
        </w:tc>
      </w:tr>
      <w:tr>
        <w:trPr>
          <w:cantSplit w:val="0"/>
          <w:trHeight w:val="158" w:hRule="atLeast"/>
          <w:tblHeader w:val="1"/>
        </w:trPr>
        <w:tc>
          <w:tcPr/>
          <w:p w:rsidR="00000000" w:rsidDel="00000000" w:rsidP="00000000" w:rsidRDefault="00000000" w:rsidRPr="00000000" w14:paraId="00000185">
            <w:pPr>
              <w:rPr>
                <w:i w:val="1"/>
                <w:iCs w:val="1"/>
                <w:sz w:val="16"/>
                <w:szCs w:val="16"/>
                <w:vertAlign w:val="baseline"/>
              </w:rPr>
            </w:pPr>
            <w:r w:rsidDel="00000000" w:rsidR="00000000" w:rsidRPr="00000000">
              <w:rPr>
                <w:i w:val="1"/>
                <w:iCs w:val="1"/>
                <w:sz w:val="16"/>
                <w:szCs w:val="16"/>
                <w:vertAlign w:val="baseline"/>
                <w:rtl w:val="0"/>
              </w:rPr>
              <w:t xml:space="preserve">Treponema Pallidum</w:t>
            </w:r>
          </w:p>
        </w:tc>
        <w:tc>
          <w:tcPr>
            <w:vAlign w:val="center"/>
          </w:tcPr>
          <w:p w:rsidR="00000000" w:rsidDel="00000000" w:rsidP="00000000" w:rsidRDefault="00000000" w:rsidRPr="00000000" w14:paraId="00000186">
            <w:pPr>
              <w:jc w:val="center"/>
              <w:rPr>
                <w:sz w:val="16"/>
                <w:szCs w:val="16"/>
                <w:vertAlign w:val="baseline"/>
              </w:rPr>
            </w:pPr>
            <w:r w:rsidDel="00000000" w:rsidR="00000000" w:rsidRPr="00000000">
              <w:rPr>
                <w:sz w:val="16"/>
                <w:szCs w:val="16"/>
                <w:rtl w:val="0"/>
              </w:rPr>
              <w:t xml:space="preserve">Клінічний зразок</w:t>
            </w:r>
            <w:r w:rsidDel="00000000" w:rsidR="00000000" w:rsidRPr="00000000">
              <w:rPr>
                <w:rtl w:val="0"/>
              </w:rPr>
            </w:r>
          </w:p>
        </w:tc>
        <w:tc>
          <w:tcPr>
            <w:vAlign w:val="center"/>
          </w:tcPr>
          <w:p w:rsidR="00000000" w:rsidDel="00000000" w:rsidP="00000000" w:rsidRDefault="00000000" w:rsidRPr="00000000" w14:paraId="00000187">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88">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89">
            <w:pPr>
              <w:rPr>
                <w:sz w:val="16"/>
                <w:szCs w:val="16"/>
                <w:vertAlign w:val="baseline"/>
              </w:rPr>
            </w:pPr>
            <w:r w:rsidDel="00000000" w:rsidR="00000000" w:rsidRPr="00000000">
              <w:rPr>
                <w:sz w:val="16"/>
                <w:szCs w:val="16"/>
                <w:rtl w:val="0"/>
              </w:rPr>
              <w:t xml:space="preserve">Коронавірус людини </w:t>
            </w:r>
            <w:r w:rsidDel="00000000" w:rsidR="00000000" w:rsidRPr="00000000">
              <w:rPr>
                <w:sz w:val="16"/>
                <w:szCs w:val="16"/>
                <w:vertAlign w:val="baseline"/>
                <w:rtl w:val="0"/>
              </w:rPr>
              <w:t xml:space="preserve">229E</w:t>
            </w:r>
          </w:p>
        </w:tc>
        <w:tc>
          <w:tcPr>
            <w:vAlign w:val="center"/>
          </w:tcPr>
          <w:p w:rsidR="00000000" w:rsidDel="00000000" w:rsidP="00000000" w:rsidRDefault="00000000" w:rsidRPr="00000000" w14:paraId="0000018A">
            <w:pPr>
              <w:jc w:val="center"/>
              <w:rPr>
                <w:sz w:val="16"/>
                <w:szCs w:val="16"/>
                <w:vertAlign w:val="baseline"/>
              </w:rPr>
            </w:pPr>
            <w:r w:rsidDel="00000000" w:rsidR="00000000" w:rsidRPr="00000000">
              <w:rPr>
                <w:sz w:val="16"/>
                <w:szCs w:val="16"/>
                <w:vertAlign w:val="baseline"/>
                <w:rtl w:val="0"/>
              </w:rPr>
              <w:t xml:space="preserve">NIBSC (Cat. No: 09/132)</w:t>
            </w:r>
          </w:p>
        </w:tc>
        <w:tc>
          <w:tcPr>
            <w:vAlign w:val="center"/>
          </w:tcPr>
          <w:p w:rsidR="00000000" w:rsidDel="00000000" w:rsidP="00000000" w:rsidRDefault="00000000" w:rsidRPr="00000000" w14:paraId="0000018B">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8C">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8D">
            <w:pPr>
              <w:rPr>
                <w:sz w:val="16"/>
                <w:szCs w:val="16"/>
                <w:vertAlign w:val="baseline"/>
              </w:rPr>
            </w:pPr>
            <w:r w:rsidDel="00000000" w:rsidR="00000000" w:rsidRPr="00000000">
              <w:rPr>
                <w:sz w:val="16"/>
                <w:szCs w:val="16"/>
                <w:rtl w:val="0"/>
              </w:rPr>
              <w:t xml:space="preserve">Вірус грипу</w:t>
            </w:r>
            <w:r w:rsidDel="00000000" w:rsidR="00000000" w:rsidRPr="00000000">
              <w:rPr>
                <w:sz w:val="16"/>
                <w:szCs w:val="16"/>
                <w:vertAlign w:val="baseline"/>
                <w:rtl w:val="0"/>
              </w:rPr>
              <w:t xml:space="preserve">(A/Christchurch/1/2003, H1N1)</w:t>
            </w:r>
          </w:p>
        </w:tc>
        <w:tc>
          <w:tcPr>
            <w:vAlign w:val="center"/>
          </w:tcPr>
          <w:p w:rsidR="00000000" w:rsidDel="00000000" w:rsidP="00000000" w:rsidRDefault="00000000" w:rsidRPr="00000000" w14:paraId="0000018E">
            <w:pPr>
              <w:jc w:val="center"/>
              <w:rPr>
                <w:sz w:val="16"/>
                <w:szCs w:val="16"/>
                <w:vertAlign w:val="baseline"/>
              </w:rPr>
            </w:pPr>
            <w:r w:rsidDel="00000000" w:rsidR="00000000" w:rsidRPr="00000000">
              <w:rPr>
                <w:sz w:val="16"/>
                <w:szCs w:val="16"/>
                <w:vertAlign w:val="baseline"/>
                <w:rtl w:val="0"/>
              </w:rPr>
              <w:t xml:space="preserve">NIBSC (Cat. No: 07/296)</w:t>
            </w:r>
          </w:p>
        </w:tc>
        <w:tc>
          <w:tcPr>
            <w:vAlign w:val="center"/>
          </w:tcPr>
          <w:p w:rsidR="00000000" w:rsidDel="00000000" w:rsidP="00000000" w:rsidRDefault="00000000" w:rsidRPr="00000000" w14:paraId="0000018F">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90">
            <w:pPr>
              <w:jc w:val="center"/>
              <w:rPr>
                <w:sz w:val="16"/>
                <w:szCs w:val="16"/>
              </w:rPr>
            </w:pPr>
            <w:r w:rsidDel="00000000" w:rsidR="00000000" w:rsidRPr="00000000">
              <w:rPr>
                <w:sz w:val="16"/>
                <w:szCs w:val="16"/>
                <w:rtl w:val="0"/>
              </w:rPr>
              <w:t xml:space="preserve">Не виявлено</w:t>
            </w:r>
          </w:p>
        </w:tc>
      </w:tr>
      <w:tr>
        <w:trPr>
          <w:cantSplit w:val="0"/>
          <w:trHeight w:val="158" w:hRule="atLeast"/>
          <w:tblHeader w:val="1"/>
        </w:trPr>
        <w:tc>
          <w:tcPr/>
          <w:p w:rsidR="00000000" w:rsidDel="00000000" w:rsidP="00000000" w:rsidRDefault="00000000" w:rsidRPr="00000000" w14:paraId="00000191">
            <w:pPr>
              <w:rPr>
                <w:sz w:val="16"/>
                <w:szCs w:val="16"/>
                <w:vertAlign w:val="baseline"/>
              </w:rPr>
            </w:pPr>
            <w:r w:rsidDel="00000000" w:rsidR="00000000" w:rsidRPr="00000000">
              <w:rPr>
                <w:sz w:val="16"/>
                <w:szCs w:val="16"/>
                <w:rtl w:val="0"/>
              </w:rPr>
              <w:t xml:space="preserve">Вірус грипу</w:t>
            </w:r>
            <w:r w:rsidDel="00000000" w:rsidR="00000000" w:rsidRPr="00000000">
              <w:rPr>
                <w:sz w:val="16"/>
                <w:szCs w:val="16"/>
                <w:vertAlign w:val="baseline"/>
                <w:rtl w:val="0"/>
              </w:rPr>
              <w:t xml:space="preserve"> (A/Wyoming/3/2003, H3N2)</w:t>
            </w:r>
          </w:p>
        </w:tc>
        <w:tc>
          <w:tcPr>
            <w:vAlign w:val="center"/>
          </w:tcPr>
          <w:p w:rsidR="00000000" w:rsidDel="00000000" w:rsidP="00000000" w:rsidRDefault="00000000" w:rsidRPr="00000000" w14:paraId="00000192">
            <w:pPr>
              <w:jc w:val="center"/>
              <w:rPr>
                <w:sz w:val="16"/>
                <w:szCs w:val="16"/>
                <w:vertAlign w:val="baseline"/>
              </w:rPr>
            </w:pPr>
            <w:r w:rsidDel="00000000" w:rsidR="00000000" w:rsidRPr="00000000">
              <w:rPr>
                <w:sz w:val="16"/>
                <w:szCs w:val="16"/>
                <w:vertAlign w:val="baseline"/>
                <w:rtl w:val="0"/>
              </w:rPr>
              <w:t xml:space="preserve">NIBSC (Cat. No:</w:t>
            </w:r>
            <w:r w:rsidDel="00000000" w:rsidR="00000000" w:rsidRPr="00000000">
              <w:rPr>
                <w:sz w:val="16"/>
                <w:szCs w:val="16"/>
                <w:rtl w:val="0"/>
              </w:rPr>
              <w:t xml:space="preserve"> </w:t>
            </w:r>
            <w:r w:rsidDel="00000000" w:rsidR="00000000" w:rsidRPr="00000000">
              <w:rPr>
                <w:sz w:val="16"/>
                <w:szCs w:val="16"/>
                <w:vertAlign w:val="baseline"/>
                <w:rtl w:val="0"/>
              </w:rPr>
              <w:t xml:space="preserve">07/298)</w:t>
            </w:r>
          </w:p>
        </w:tc>
        <w:tc>
          <w:tcPr>
            <w:vAlign w:val="center"/>
          </w:tcPr>
          <w:p w:rsidR="00000000" w:rsidDel="00000000" w:rsidP="00000000" w:rsidRDefault="00000000" w:rsidRPr="00000000" w14:paraId="00000193">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94">
            <w:pPr>
              <w:jc w:val="center"/>
              <w:rPr>
                <w:sz w:val="16"/>
                <w:szCs w:val="16"/>
              </w:rPr>
            </w:pPr>
            <w:r w:rsidDel="00000000" w:rsidR="00000000" w:rsidRPr="00000000">
              <w:rPr>
                <w:sz w:val="16"/>
                <w:szCs w:val="16"/>
                <w:rtl w:val="0"/>
              </w:rPr>
              <w:t xml:space="preserve">Не виявлено</w:t>
            </w:r>
          </w:p>
        </w:tc>
      </w:tr>
      <w:tr>
        <w:trPr>
          <w:cantSplit w:val="0"/>
          <w:trHeight w:val="145.00000000000455" w:hRule="atLeast"/>
          <w:tblHeader w:val="1"/>
        </w:trPr>
        <w:tc>
          <w:tcPr/>
          <w:p w:rsidR="00000000" w:rsidDel="00000000" w:rsidP="00000000" w:rsidRDefault="00000000" w:rsidRPr="00000000" w14:paraId="00000195">
            <w:pPr>
              <w:rPr>
                <w:sz w:val="16"/>
                <w:szCs w:val="16"/>
                <w:vertAlign w:val="baseline"/>
              </w:rPr>
            </w:pPr>
            <w:r w:rsidDel="00000000" w:rsidR="00000000" w:rsidRPr="00000000">
              <w:rPr>
                <w:sz w:val="16"/>
                <w:szCs w:val="16"/>
                <w:rtl w:val="0"/>
              </w:rPr>
              <w:t xml:space="preserve">Вірус грипу</w:t>
            </w:r>
            <w:r w:rsidDel="00000000" w:rsidR="00000000" w:rsidRPr="00000000">
              <w:rPr>
                <w:sz w:val="16"/>
                <w:szCs w:val="16"/>
                <w:vertAlign w:val="baseline"/>
                <w:rtl w:val="0"/>
              </w:rPr>
              <w:t xml:space="preserve"> (B/Jiangsu/10/2003)</w:t>
            </w:r>
          </w:p>
        </w:tc>
        <w:tc>
          <w:tcPr>
            <w:vAlign w:val="center"/>
          </w:tcPr>
          <w:p w:rsidR="00000000" w:rsidDel="00000000" w:rsidP="00000000" w:rsidRDefault="00000000" w:rsidRPr="00000000" w14:paraId="00000196">
            <w:pPr>
              <w:jc w:val="center"/>
              <w:rPr>
                <w:sz w:val="16"/>
                <w:szCs w:val="16"/>
                <w:vertAlign w:val="baseline"/>
              </w:rPr>
            </w:pPr>
            <w:r w:rsidDel="00000000" w:rsidR="00000000" w:rsidRPr="00000000">
              <w:rPr>
                <w:sz w:val="16"/>
                <w:szCs w:val="16"/>
                <w:vertAlign w:val="baseline"/>
                <w:rtl w:val="0"/>
              </w:rPr>
              <w:t xml:space="preserve">NIBSC (Cat. No: 07/300)</w:t>
            </w:r>
          </w:p>
        </w:tc>
        <w:tc>
          <w:tcPr>
            <w:vAlign w:val="center"/>
          </w:tcPr>
          <w:p w:rsidR="00000000" w:rsidDel="00000000" w:rsidP="00000000" w:rsidRDefault="00000000" w:rsidRPr="00000000" w14:paraId="00000197">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98">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99">
            <w:pPr>
              <w:rPr>
                <w:sz w:val="16"/>
                <w:szCs w:val="16"/>
                <w:vertAlign w:val="baseline"/>
              </w:rPr>
            </w:pPr>
            <w:r w:rsidDel="00000000" w:rsidR="00000000" w:rsidRPr="00000000">
              <w:rPr>
                <w:sz w:val="16"/>
                <w:szCs w:val="16"/>
                <w:rtl w:val="0"/>
              </w:rPr>
              <w:t xml:space="preserve">Вірус імунодефіциту людини </w:t>
            </w:r>
            <w:r w:rsidDel="00000000" w:rsidR="00000000" w:rsidRPr="00000000">
              <w:rPr>
                <w:sz w:val="16"/>
                <w:szCs w:val="16"/>
                <w:vertAlign w:val="baseline"/>
                <w:rtl w:val="0"/>
              </w:rPr>
              <w:t xml:space="preserve">1 (HIV-1)</w:t>
            </w:r>
          </w:p>
        </w:tc>
        <w:tc>
          <w:tcPr>
            <w:vAlign w:val="center"/>
          </w:tcPr>
          <w:p w:rsidR="00000000" w:rsidDel="00000000" w:rsidP="00000000" w:rsidRDefault="00000000" w:rsidRPr="00000000" w14:paraId="0000019A">
            <w:pPr>
              <w:jc w:val="center"/>
              <w:rPr>
                <w:sz w:val="16"/>
                <w:szCs w:val="16"/>
                <w:vertAlign w:val="baseline"/>
              </w:rPr>
            </w:pPr>
            <w:r w:rsidDel="00000000" w:rsidR="00000000" w:rsidRPr="00000000">
              <w:rPr>
                <w:sz w:val="16"/>
                <w:szCs w:val="16"/>
                <w:vertAlign w:val="baseline"/>
                <w:rtl w:val="0"/>
              </w:rPr>
              <w:t xml:space="preserve">NIBSC (Cat. No: 16/194)</w:t>
            </w:r>
          </w:p>
        </w:tc>
        <w:tc>
          <w:tcPr>
            <w:vAlign w:val="center"/>
          </w:tcPr>
          <w:p w:rsidR="00000000" w:rsidDel="00000000" w:rsidP="00000000" w:rsidRDefault="00000000" w:rsidRPr="00000000" w14:paraId="0000019B">
            <w:pPr>
              <w:jc w:val="center"/>
              <w:rPr>
                <w:sz w:val="16"/>
                <w:szCs w:val="16"/>
                <w:vertAlign w:val="baseline"/>
              </w:rPr>
            </w:pPr>
            <w:r w:rsidDel="00000000" w:rsidR="00000000" w:rsidRPr="00000000">
              <w:rPr>
                <w:sz w:val="16"/>
                <w:szCs w:val="16"/>
                <w:vertAlign w:val="baseline"/>
                <w:rtl w:val="0"/>
              </w:rPr>
              <w:t xml:space="preserve">1.25×105 IU/ml</w:t>
            </w:r>
          </w:p>
        </w:tc>
        <w:tc>
          <w:tcPr>
            <w:vAlign w:val="center"/>
          </w:tcPr>
          <w:p w:rsidR="00000000" w:rsidDel="00000000" w:rsidP="00000000" w:rsidRDefault="00000000" w:rsidRPr="00000000" w14:paraId="0000019C">
            <w:pPr>
              <w:jc w:val="center"/>
              <w:rPr>
                <w:sz w:val="16"/>
                <w:szCs w:val="16"/>
              </w:rPr>
            </w:pPr>
            <w:r w:rsidDel="00000000" w:rsidR="00000000" w:rsidRPr="00000000">
              <w:rPr>
                <w:sz w:val="16"/>
                <w:szCs w:val="16"/>
                <w:rtl w:val="0"/>
              </w:rPr>
              <w:t xml:space="preserve">Не виявлено</w:t>
            </w:r>
          </w:p>
        </w:tc>
      </w:tr>
      <w:tr>
        <w:trPr>
          <w:cantSplit w:val="0"/>
          <w:trHeight w:val="158" w:hRule="atLeast"/>
          <w:tblHeader w:val="1"/>
        </w:trPr>
        <w:tc>
          <w:tcPr/>
          <w:p w:rsidR="00000000" w:rsidDel="00000000" w:rsidP="00000000" w:rsidRDefault="00000000" w:rsidRPr="00000000" w14:paraId="0000019D">
            <w:pPr>
              <w:rPr>
                <w:sz w:val="16"/>
                <w:szCs w:val="16"/>
                <w:vertAlign w:val="baseline"/>
              </w:rPr>
            </w:pPr>
            <w:r w:rsidDel="00000000" w:rsidR="00000000" w:rsidRPr="00000000">
              <w:rPr>
                <w:sz w:val="16"/>
                <w:szCs w:val="16"/>
                <w:rtl w:val="0"/>
              </w:rPr>
              <w:t xml:space="preserve">Вірус імунодефіциту людини</w:t>
            </w:r>
            <w:r w:rsidDel="00000000" w:rsidR="00000000" w:rsidRPr="00000000">
              <w:rPr>
                <w:sz w:val="16"/>
                <w:szCs w:val="16"/>
                <w:vertAlign w:val="baseline"/>
                <w:rtl w:val="0"/>
              </w:rPr>
              <w:t xml:space="preserve"> 2 (HIV-2)</w:t>
            </w:r>
          </w:p>
        </w:tc>
        <w:tc>
          <w:tcPr>
            <w:vAlign w:val="center"/>
          </w:tcPr>
          <w:p w:rsidR="00000000" w:rsidDel="00000000" w:rsidP="00000000" w:rsidRDefault="00000000" w:rsidRPr="00000000" w14:paraId="0000019E">
            <w:pPr>
              <w:jc w:val="center"/>
              <w:rPr>
                <w:sz w:val="16"/>
                <w:szCs w:val="16"/>
                <w:vertAlign w:val="baseline"/>
              </w:rPr>
            </w:pPr>
            <w:r w:rsidDel="00000000" w:rsidR="00000000" w:rsidRPr="00000000">
              <w:rPr>
                <w:sz w:val="16"/>
                <w:szCs w:val="16"/>
                <w:vertAlign w:val="baseline"/>
                <w:rtl w:val="0"/>
              </w:rPr>
              <w:t xml:space="preserve">NIBSC (Cat. No: 16/296)</w:t>
            </w:r>
          </w:p>
        </w:tc>
        <w:tc>
          <w:tcPr>
            <w:vAlign w:val="center"/>
          </w:tcPr>
          <w:p w:rsidR="00000000" w:rsidDel="00000000" w:rsidP="00000000" w:rsidRDefault="00000000" w:rsidRPr="00000000" w14:paraId="0000019F">
            <w:pPr>
              <w:jc w:val="center"/>
              <w:rPr>
                <w:sz w:val="16"/>
                <w:szCs w:val="16"/>
                <w:vertAlign w:val="baseline"/>
              </w:rPr>
            </w:pPr>
            <w:r w:rsidDel="00000000" w:rsidR="00000000" w:rsidRPr="00000000">
              <w:rPr>
                <w:sz w:val="16"/>
                <w:szCs w:val="16"/>
                <w:vertAlign w:val="baseline"/>
                <w:rtl w:val="0"/>
              </w:rPr>
              <w:t xml:space="preserve">2.8×105 IU/ml</w:t>
            </w:r>
          </w:p>
        </w:tc>
        <w:tc>
          <w:tcPr>
            <w:vAlign w:val="center"/>
          </w:tcPr>
          <w:p w:rsidR="00000000" w:rsidDel="00000000" w:rsidP="00000000" w:rsidRDefault="00000000" w:rsidRPr="00000000" w14:paraId="000001A0">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A1">
            <w:pPr>
              <w:rPr>
                <w:sz w:val="16"/>
                <w:szCs w:val="16"/>
                <w:vertAlign w:val="baseline"/>
              </w:rPr>
            </w:pPr>
            <w:r w:rsidDel="00000000" w:rsidR="00000000" w:rsidRPr="00000000">
              <w:rPr>
                <w:sz w:val="16"/>
                <w:szCs w:val="16"/>
                <w:rtl w:val="0"/>
              </w:rPr>
              <w:t xml:space="preserve">Респіраторно-синцитіальний вірус людини </w:t>
            </w:r>
            <w:r w:rsidDel="00000000" w:rsidR="00000000" w:rsidRPr="00000000">
              <w:rPr>
                <w:sz w:val="16"/>
                <w:szCs w:val="16"/>
                <w:vertAlign w:val="baseline"/>
                <w:rtl w:val="0"/>
              </w:rPr>
              <w:t xml:space="preserve">A2</w:t>
            </w:r>
          </w:p>
        </w:tc>
        <w:tc>
          <w:tcPr>
            <w:vAlign w:val="center"/>
          </w:tcPr>
          <w:p w:rsidR="00000000" w:rsidDel="00000000" w:rsidP="00000000" w:rsidRDefault="00000000" w:rsidRPr="00000000" w14:paraId="000001A2">
            <w:pPr>
              <w:jc w:val="center"/>
              <w:rPr>
                <w:sz w:val="16"/>
                <w:szCs w:val="16"/>
                <w:vertAlign w:val="baseline"/>
              </w:rPr>
            </w:pPr>
            <w:r w:rsidDel="00000000" w:rsidR="00000000" w:rsidRPr="00000000">
              <w:rPr>
                <w:sz w:val="16"/>
                <w:szCs w:val="16"/>
                <w:vertAlign w:val="baseline"/>
                <w:rtl w:val="0"/>
              </w:rPr>
              <w:t xml:space="preserve">NIBSC (Cat. No: 08/120)</w:t>
            </w:r>
          </w:p>
        </w:tc>
        <w:tc>
          <w:tcPr>
            <w:vAlign w:val="center"/>
          </w:tcPr>
          <w:p w:rsidR="00000000" w:rsidDel="00000000" w:rsidP="00000000" w:rsidRDefault="00000000" w:rsidRPr="00000000" w14:paraId="000001A3">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A4">
            <w:pPr>
              <w:jc w:val="center"/>
              <w:rPr>
                <w:sz w:val="16"/>
                <w:szCs w:val="16"/>
              </w:rPr>
            </w:pPr>
            <w:r w:rsidDel="00000000" w:rsidR="00000000" w:rsidRPr="00000000">
              <w:rPr>
                <w:sz w:val="16"/>
                <w:szCs w:val="16"/>
                <w:rtl w:val="0"/>
              </w:rPr>
              <w:t xml:space="preserve">Не виявлено</w:t>
            </w:r>
          </w:p>
        </w:tc>
      </w:tr>
      <w:tr>
        <w:trPr>
          <w:cantSplit w:val="0"/>
          <w:trHeight w:val="157" w:hRule="atLeast"/>
          <w:tblHeader w:val="1"/>
        </w:trPr>
        <w:tc>
          <w:tcPr/>
          <w:p w:rsidR="00000000" w:rsidDel="00000000" w:rsidP="00000000" w:rsidRDefault="00000000" w:rsidRPr="00000000" w14:paraId="000001A5">
            <w:pPr>
              <w:rPr>
                <w:sz w:val="16"/>
                <w:szCs w:val="16"/>
                <w:vertAlign w:val="baseline"/>
              </w:rPr>
            </w:pPr>
            <w:r w:rsidDel="00000000" w:rsidR="00000000" w:rsidRPr="00000000">
              <w:rPr>
                <w:sz w:val="16"/>
                <w:szCs w:val="16"/>
                <w:rtl w:val="0"/>
              </w:rPr>
              <w:t xml:space="preserve">Вірус парагрипу тип 1</w:t>
            </w:r>
            <w:r w:rsidDel="00000000" w:rsidR="00000000" w:rsidRPr="00000000">
              <w:rPr>
                <w:rtl w:val="0"/>
              </w:rPr>
            </w:r>
          </w:p>
        </w:tc>
        <w:tc>
          <w:tcPr>
            <w:vAlign w:val="center"/>
          </w:tcPr>
          <w:p w:rsidR="00000000" w:rsidDel="00000000" w:rsidP="00000000" w:rsidRDefault="00000000" w:rsidRPr="00000000" w14:paraId="000001A6">
            <w:pPr>
              <w:jc w:val="center"/>
              <w:rPr>
                <w:sz w:val="16"/>
                <w:szCs w:val="16"/>
                <w:vertAlign w:val="baseline"/>
              </w:rPr>
            </w:pPr>
            <w:r w:rsidDel="00000000" w:rsidR="00000000" w:rsidRPr="00000000">
              <w:rPr>
                <w:sz w:val="16"/>
                <w:szCs w:val="16"/>
                <w:vertAlign w:val="baseline"/>
                <w:rtl w:val="0"/>
              </w:rPr>
              <w:t xml:space="preserve">NIBSC (Cat. No: 08/176)</w:t>
            </w:r>
          </w:p>
        </w:tc>
        <w:tc>
          <w:tcPr>
            <w:vAlign w:val="center"/>
          </w:tcPr>
          <w:p w:rsidR="00000000" w:rsidDel="00000000" w:rsidP="00000000" w:rsidRDefault="00000000" w:rsidRPr="00000000" w14:paraId="000001A7">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A8">
            <w:pPr>
              <w:jc w:val="center"/>
              <w:rPr>
                <w:sz w:val="16"/>
                <w:szCs w:val="16"/>
              </w:rPr>
            </w:pPr>
            <w:r w:rsidDel="00000000" w:rsidR="00000000" w:rsidRPr="00000000">
              <w:rPr>
                <w:sz w:val="16"/>
                <w:szCs w:val="16"/>
                <w:rtl w:val="0"/>
              </w:rPr>
              <w:t xml:space="preserve">Не виявлено</w:t>
            </w:r>
          </w:p>
        </w:tc>
      </w:tr>
      <w:tr>
        <w:trPr>
          <w:cantSplit w:val="0"/>
          <w:trHeight w:val="162" w:hRule="atLeast"/>
          <w:tblHeader w:val="1"/>
        </w:trPr>
        <w:tc>
          <w:tcPr/>
          <w:p w:rsidR="00000000" w:rsidDel="00000000" w:rsidP="00000000" w:rsidRDefault="00000000" w:rsidRPr="00000000" w14:paraId="000001A9">
            <w:pPr>
              <w:rPr>
                <w:sz w:val="16"/>
                <w:szCs w:val="16"/>
                <w:vertAlign w:val="baseline"/>
              </w:rPr>
            </w:pPr>
            <w:r w:rsidDel="00000000" w:rsidR="00000000" w:rsidRPr="00000000">
              <w:rPr>
                <w:sz w:val="16"/>
                <w:szCs w:val="16"/>
                <w:rtl w:val="0"/>
              </w:rPr>
              <w:t xml:space="preserve">Вірус парагрипу тип 2</w:t>
            </w:r>
            <w:r w:rsidDel="00000000" w:rsidR="00000000" w:rsidRPr="00000000">
              <w:rPr>
                <w:rtl w:val="0"/>
              </w:rPr>
            </w:r>
          </w:p>
        </w:tc>
        <w:tc>
          <w:tcPr>
            <w:vAlign w:val="center"/>
          </w:tcPr>
          <w:p w:rsidR="00000000" w:rsidDel="00000000" w:rsidP="00000000" w:rsidRDefault="00000000" w:rsidRPr="00000000" w14:paraId="000001AA">
            <w:pPr>
              <w:jc w:val="center"/>
              <w:rPr>
                <w:sz w:val="16"/>
                <w:szCs w:val="16"/>
                <w:vertAlign w:val="baseline"/>
              </w:rPr>
            </w:pPr>
            <w:r w:rsidDel="00000000" w:rsidR="00000000" w:rsidRPr="00000000">
              <w:rPr>
                <w:sz w:val="16"/>
                <w:szCs w:val="16"/>
                <w:vertAlign w:val="baseline"/>
                <w:rtl w:val="0"/>
              </w:rPr>
              <w:t xml:space="preserve">NIBSC (Cat. No: 08/178)</w:t>
            </w:r>
          </w:p>
        </w:tc>
        <w:tc>
          <w:tcPr>
            <w:vAlign w:val="center"/>
          </w:tcPr>
          <w:p w:rsidR="00000000" w:rsidDel="00000000" w:rsidP="00000000" w:rsidRDefault="00000000" w:rsidRPr="00000000" w14:paraId="000001AB">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AC">
            <w:pPr>
              <w:jc w:val="center"/>
              <w:rPr>
                <w:sz w:val="16"/>
                <w:szCs w:val="16"/>
              </w:rPr>
            </w:pPr>
            <w:r w:rsidDel="00000000" w:rsidR="00000000" w:rsidRPr="00000000">
              <w:rPr>
                <w:sz w:val="16"/>
                <w:szCs w:val="16"/>
                <w:rtl w:val="0"/>
              </w:rPr>
              <w:t xml:space="preserve">Не виявлено</w:t>
            </w:r>
          </w:p>
        </w:tc>
      </w:tr>
      <w:tr>
        <w:trPr>
          <w:cantSplit w:val="0"/>
          <w:trHeight w:val="276.984375" w:hRule="atLeast"/>
          <w:tblHeader w:val="0"/>
        </w:trPr>
        <w:tc>
          <w:tcPr/>
          <w:p w:rsidR="00000000" w:rsidDel="00000000" w:rsidP="00000000" w:rsidRDefault="00000000" w:rsidRPr="00000000" w14:paraId="000001AD">
            <w:pPr>
              <w:rPr>
                <w:sz w:val="16"/>
                <w:szCs w:val="16"/>
                <w:vertAlign w:val="baseline"/>
              </w:rPr>
            </w:pPr>
            <w:r w:rsidDel="00000000" w:rsidR="00000000" w:rsidRPr="00000000">
              <w:rPr>
                <w:sz w:val="16"/>
                <w:szCs w:val="16"/>
                <w:rtl w:val="0"/>
              </w:rPr>
              <w:t xml:space="preserve">Вірус парагрипу тип 3</w:t>
            </w:r>
            <w:r w:rsidDel="00000000" w:rsidR="00000000" w:rsidRPr="00000000">
              <w:rPr>
                <w:rtl w:val="0"/>
              </w:rPr>
            </w:r>
          </w:p>
        </w:tc>
        <w:tc>
          <w:tcPr>
            <w:vAlign w:val="center"/>
          </w:tcPr>
          <w:p w:rsidR="00000000" w:rsidDel="00000000" w:rsidP="00000000" w:rsidRDefault="00000000" w:rsidRPr="00000000" w14:paraId="000001AE">
            <w:pPr>
              <w:jc w:val="center"/>
              <w:rPr>
                <w:sz w:val="16"/>
                <w:szCs w:val="16"/>
                <w:vertAlign w:val="baseline"/>
              </w:rPr>
            </w:pPr>
            <w:r w:rsidDel="00000000" w:rsidR="00000000" w:rsidRPr="00000000">
              <w:rPr>
                <w:sz w:val="16"/>
                <w:szCs w:val="16"/>
                <w:vertAlign w:val="baseline"/>
                <w:rtl w:val="0"/>
              </w:rPr>
              <w:t xml:space="preserve">NIBSC (Cat. No: 08/118)</w:t>
            </w:r>
          </w:p>
        </w:tc>
        <w:tc>
          <w:tcPr>
            <w:vAlign w:val="center"/>
          </w:tcPr>
          <w:p w:rsidR="00000000" w:rsidDel="00000000" w:rsidP="00000000" w:rsidRDefault="00000000" w:rsidRPr="00000000" w14:paraId="000001AF">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B0">
            <w:pPr>
              <w:jc w:val="center"/>
              <w:rPr>
                <w:sz w:val="16"/>
                <w:szCs w:val="16"/>
              </w:rPr>
            </w:pPr>
            <w:r w:rsidDel="00000000" w:rsidR="00000000" w:rsidRPr="00000000">
              <w:rPr>
                <w:sz w:val="16"/>
                <w:szCs w:val="16"/>
                <w:rtl w:val="0"/>
              </w:rPr>
              <w:t xml:space="preserve">Не виявлено</w:t>
            </w:r>
          </w:p>
        </w:tc>
      </w:tr>
      <w:tr>
        <w:trPr>
          <w:cantSplit w:val="0"/>
          <w:trHeight w:val="157" w:hRule="atLeast"/>
          <w:tblHeader w:val="0"/>
        </w:trPr>
        <w:tc>
          <w:tcPr/>
          <w:p w:rsidR="00000000" w:rsidDel="00000000" w:rsidP="00000000" w:rsidRDefault="00000000" w:rsidRPr="00000000" w14:paraId="000001B1">
            <w:pPr>
              <w:rPr>
                <w:sz w:val="16"/>
                <w:szCs w:val="16"/>
                <w:vertAlign w:val="baseline"/>
              </w:rPr>
            </w:pPr>
            <w:r w:rsidDel="00000000" w:rsidR="00000000" w:rsidRPr="00000000">
              <w:rPr>
                <w:sz w:val="16"/>
                <w:szCs w:val="16"/>
                <w:rtl w:val="0"/>
              </w:rPr>
              <w:t xml:space="preserve">Вірус парагрипу тип 4</w:t>
            </w:r>
            <w:r w:rsidDel="00000000" w:rsidR="00000000" w:rsidRPr="00000000">
              <w:rPr>
                <w:rtl w:val="0"/>
              </w:rPr>
            </w:r>
          </w:p>
        </w:tc>
        <w:tc>
          <w:tcPr>
            <w:vAlign w:val="center"/>
          </w:tcPr>
          <w:p w:rsidR="00000000" w:rsidDel="00000000" w:rsidP="00000000" w:rsidRDefault="00000000" w:rsidRPr="00000000" w14:paraId="000001B2">
            <w:pPr>
              <w:jc w:val="center"/>
              <w:rPr>
                <w:sz w:val="16"/>
                <w:szCs w:val="16"/>
                <w:vertAlign w:val="baseline"/>
              </w:rPr>
            </w:pPr>
            <w:r w:rsidDel="00000000" w:rsidR="00000000" w:rsidRPr="00000000">
              <w:rPr>
                <w:sz w:val="16"/>
                <w:szCs w:val="16"/>
                <w:vertAlign w:val="baseline"/>
                <w:rtl w:val="0"/>
              </w:rPr>
              <w:t xml:space="preserve">NIBSC (Cat. No: 08/180)</w:t>
            </w:r>
          </w:p>
        </w:tc>
        <w:tc>
          <w:tcPr>
            <w:vAlign w:val="center"/>
          </w:tcPr>
          <w:p w:rsidR="00000000" w:rsidDel="00000000" w:rsidP="00000000" w:rsidRDefault="00000000" w:rsidRPr="00000000" w14:paraId="000001B3">
            <w:pPr>
              <w:jc w:val="center"/>
              <w:rPr>
                <w:sz w:val="16"/>
                <w:szCs w:val="16"/>
              </w:rPr>
            </w:pPr>
            <w:r w:rsidDel="00000000" w:rsidR="00000000" w:rsidRPr="00000000">
              <w:rPr>
                <w:sz w:val="16"/>
                <w:szCs w:val="16"/>
                <w:rtl w:val="0"/>
              </w:rPr>
              <w:t xml:space="preserve">не заявлено</w:t>
            </w:r>
          </w:p>
        </w:tc>
        <w:tc>
          <w:tcPr>
            <w:vAlign w:val="center"/>
          </w:tcPr>
          <w:p w:rsidR="00000000" w:rsidDel="00000000" w:rsidP="00000000" w:rsidRDefault="00000000" w:rsidRPr="00000000" w14:paraId="000001B4">
            <w:pPr>
              <w:jc w:val="center"/>
              <w:rPr>
                <w:sz w:val="16"/>
                <w:szCs w:val="16"/>
              </w:rPr>
            </w:pPr>
            <w:r w:rsidDel="00000000" w:rsidR="00000000" w:rsidRPr="00000000">
              <w:rPr>
                <w:sz w:val="16"/>
                <w:szCs w:val="16"/>
                <w:rtl w:val="0"/>
              </w:rPr>
              <w:t xml:space="preserve">Не виявлено</w:t>
            </w:r>
          </w:p>
        </w:tc>
      </w:tr>
    </w:tbl>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566.9291338582677" w:right="-844.7244094488178" w:firstLine="0"/>
        <w:jc w:val="left"/>
        <w:rPr>
          <w:b w:val="1"/>
          <w:bCs w:val="1"/>
          <w:i w:val="0"/>
          <w:iCs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6">
      <w:pPr>
        <w:widowControl w:val="1"/>
        <w:spacing w:line="240" w:lineRule="auto"/>
        <w:ind w:left="-566.9291338582677" w:right="-844.7244094488178" w:firstLine="0"/>
        <w:jc w:val="both"/>
        <w:rPr>
          <w:sz w:val="18"/>
          <w:szCs w:val="18"/>
        </w:rPr>
      </w:pPr>
      <w:r w:rsidDel="00000000" w:rsidR="00000000" w:rsidRPr="00000000">
        <w:rPr>
          <w:b w:val="1"/>
          <w:bCs w:val="1"/>
          <w:sz w:val="18"/>
          <w:szCs w:val="18"/>
          <w:rtl w:val="0"/>
        </w:rPr>
        <w:t xml:space="preserve">Клінічні випробування </w:t>
      </w:r>
      <w:r w:rsidDel="00000000" w:rsidR="00000000" w:rsidRPr="00000000">
        <w:rPr>
          <w:sz w:val="18"/>
          <w:szCs w:val="18"/>
          <w:rtl w:val="0"/>
        </w:rPr>
        <w:t xml:space="preserve">Ефективність набору </w:t>
      </w:r>
      <w:r w:rsidDel="00000000" w:rsidR="00000000" w:rsidRPr="00000000">
        <w:rPr>
          <w:sz w:val="18"/>
          <w:szCs w:val="18"/>
          <w:rtl w:val="0"/>
        </w:rPr>
        <w:t xml:space="preserve">RevoDx Meningitis/Encephalitis Pathogen PLUS Detection Kit</w:t>
      </w:r>
      <w:r w:rsidDel="00000000" w:rsidR="00000000" w:rsidRPr="00000000">
        <w:rPr>
          <w:sz w:val="18"/>
          <w:szCs w:val="18"/>
          <w:rtl w:val="0"/>
        </w:rPr>
        <w:t xml:space="preserve"> оцінювали за допомогою використання архівних клінічних зразків цереброспінальної рідини. Для кожного патогену було використано 20 позитивних та 20 негативних зразки у рандомізованому сліпому досліджені. Всі зразки були заздалегідь протестовані за допомогою FDA валідованих ампліфікаторів у державній лікарні. Зразки виділяли за допомогою набору RevoDx DNA Purification Kit відповідно до інструкції, а потім проводили ПЛР-реакцію за допомогою набору RevoDx Meningitis/Encephalitis Pathogen PLUS Detection Kit відповідно до інструкції. Для ампліфікації, детектування та аналізу використовували ПЛР-систему BIO-RAD CFX96 в режимі реального часу. Згідно з результатами, </w:t>
      </w:r>
      <w:r w:rsidDel="00000000" w:rsidR="00000000" w:rsidRPr="00000000">
        <w:rPr>
          <w:sz w:val="18"/>
          <w:szCs w:val="18"/>
          <w:rtl w:val="0"/>
        </w:rPr>
        <w:t xml:space="preserve">б</w:t>
      </w:r>
      <w:r w:rsidDel="00000000" w:rsidR="00000000" w:rsidRPr="00000000">
        <w:rPr>
          <w:sz w:val="18"/>
          <w:szCs w:val="18"/>
          <w:rtl w:val="0"/>
        </w:rPr>
        <w:t xml:space="preserve">уло отримано 100% збіг з очікуваними результатами.</w:t>
      </w:r>
    </w:p>
    <w:p w:rsidR="00000000" w:rsidDel="00000000" w:rsidP="00000000" w:rsidRDefault="00000000" w:rsidRPr="00000000" w14:paraId="000001B7">
      <w:pPr>
        <w:widowControl w:val="1"/>
        <w:spacing w:line="240" w:lineRule="auto"/>
        <w:ind w:left="-566.9291338582677" w:right="-844.7244094488178" w:firstLine="0"/>
        <w:jc w:val="both"/>
        <w:rPr>
          <w:sz w:val="18"/>
          <w:szCs w:val="18"/>
        </w:rPr>
      </w:pPr>
      <w:r w:rsidDel="00000000" w:rsidR="00000000" w:rsidRPr="00000000">
        <w:rPr>
          <w:rtl w:val="0"/>
        </w:rPr>
      </w:r>
    </w:p>
    <w:p w:rsidR="00000000" w:rsidDel="00000000" w:rsidP="00000000" w:rsidRDefault="00000000" w:rsidRPr="00000000" w14:paraId="000001B8">
      <w:pPr>
        <w:widowControl w:val="1"/>
        <w:spacing w:line="240" w:lineRule="auto"/>
        <w:ind w:left="-566.9291338582677" w:right="-844.7244094488178" w:firstLine="0"/>
        <w:jc w:val="both"/>
        <w:rPr/>
      </w:pPr>
      <w:r w:rsidDel="00000000" w:rsidR="00000000" w:rsidRPr="00000000">
        <w:rPr>
          <w:b w:val="1"/>
          <w:bCs w:val="1"/>
          <w:rtl w:val="0"/>
        </w:rPr>
        <w:t xml:space="preserve">Додаткові матеріали та обладнання</w:t>
      </w:r>
      <w:r w:rsidDel="00000000" w:rsidR="00000000" w:rsidRPr="00000000">
        <w:rPr>
          <w:rtl w:val="0"/>
        </w:rPr>
      </w:r>
    </w:p>
    <w:p w:rsidR="00000000" w:rsidDel="00000000" w:rsidP="00000000" w:rsidRDefault="00000000" w:rsidRPr="00000000" w14:paraId="000001B9">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Набір для екстракції нуклеїнових кислот RevoDx Pathogen DNA/RNA Purification Kit (Cat. No: IP202302; idil biotech, Туреччина) або RevoDx Magnetic Pathogen DNA/RNA Purification Kit (Cat. No: IP202303; idil biotech, Туреччина)</w:t>
      </w:r>
    </w:p>
    <w:p w:rsidR="00000000" w:rsidDel="00000000" w:rsidP="00000000" w:rsidRDefault="00000000" w:rsidRPr="00000000" w14:paraId="000001BA">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Ампліфікатор для ПЛР у режимі реального часу</w:t>
      </w:r>
    </w:p>
    <w:p w:rsidR="00000000" w:rsidDel="00000000" w:rsidP="00000000" w:rsidRDefault="00000000" w:rsidRPr="00000000" w14:paraId="000001BB">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Відповідні засоби індивідуального захисту (халат, рукавички, окуляри)</w:t>
      </w:r>
    </w:p>
    <w:p w:rsidR="00000000" w:rsidDel="00000000" w:rsidP="00000000" w:rsidRDefault="00000000" w:rsidRPr="00000000" w14:paraId="000001BC">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Мікропіпетки (0.5 мкл – 1000 мкл)</w:t>
      </w:r>
    </w:p>
    <w:p w:rsidR="00000000" w:rsidDel="00000000" w:rsidP="00000000" w:rsidRDefault="00000000" w:rsidRPr="00000000" w14:paraId="000001BD">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Наконечники для дозаторів з аерозольним фільтром та маркуванням DNasе/RNase-free</w:t>
      </w:r>
    </w:p>
    <w:p w:rsidR="00000000" w:rsidDel="00000000" w:rsidP="00000000" w:rsidRDefault="00000000" w:rsidRPr="00000000" w14:paraId="000001BE">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Мікропробірки 1,5 мл з маркуванням DNasе/RNase-free</w:t>
      </w:r>
    </w:p>
    <w:p w:rsidR="00000000" w:rsidDel="00000000" w:rsidP="00000000" w:rsidRDefault="00000000" w:rsidRPr="00000000" w14:paraId="000001BF">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Вихровий змішувач (вортекс)</w:t>
      </w:r>
    </w:p>
    <w:p w:rsidR="00000000" w:rsidDel="00000000" w:rsidP="00000000" w:rsidRDefault="00000000" w:rsidRPr="00000000" w14:paraId="000001C0">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Настільна мікроцентрифуга для ПЛР-планшетів/стрип-пробірок</w:t>
      </w:r>
    </w:p>
    <w:p w:rsidR="00000000" w:rsidDel="00000000" w:rsidP="00000000" w:rsidRDefault="00000000" w:rsidRPr="00000000" w14:paraId="000001C1">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Бокс біологічного захисту</w:t>
      </w:r>
    </w:p>
    <w:p w:rsidR="00000000" w:rsidDel="00000000" w:rsidP="00000000" w:rsidRDefault="00000000" w:rsidRPr="00000000" w14:paraId="000001C2">
      <w:pPr>
        <w:numPr>
          <w:ilvl w:val="0"/>
          <w:numId w:val="5"/>
        </w:numPr>
        <w:spacing w:line="240" w:lineRule="auto"/>
        <w:ind w:left="425.19685039370063" w:right="-844.7244094488178" w:hanging="360"/>
        <w:jc w:val="both"/>
        <w:rPr>
          <w:sz w:val="18"/>
          <w:szCs w:val="18"/>
        </w:rPr>
      </w:pPr>
      <w:r w:rsidDel="00000000" w:rsidR="00000000" w:rsidRPr="00000000">
        <w:rPr>
          <w:sz w:val="18"/>
          <w:szCs w:val="18"/>
          <w:rtl w:val="0"/>
        </w:rPr>
        <w:t xml:space="preserve">Пробірки або планшети для ПЛР у реальному час</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566.9291338582677" w:right="-844.7244094488178" w:firstLine="0"/>
        <w:jc w:val="left"/>
        <w:rPr>
          <w:sz w:val="18"/>
          <w:szCs w:val="18"/>
        </w:rPr>
      </w:pPr>
      <w:r w:rsidDel="00000000" w:rsidR="00000000" w:rsidRPr="00000000">
        <w:rPr>
          <w:rtl w:val="0"/>
        </w:rPr>
      </w:r>
    </w:p>
    <w:p w:rsidR="00000000" w:rsidDel="00000000" w:rsidP="00000000" w:rsidRDefault="00000000" w:rsidRPr="00000000" w14:paraId="000001C4">
      <w:pPr>
        <w:spacing w:line="240" w:lineRule="auto"/>
        <w:ind w:left="-566.9291338582677" w:right="-844.7244094488178" w:firstLine="0"/>
        <w:jc w:val="both"/>
        <w:rPr>
          <w:b w:val="1"/>
          <w:bCs w:val="1"/>
        </w:rPr>
      </w:pPr>
      <w:r w:rsidDel="00000000" w:rsidR="00000000" w:rsidRPr="00000000">
        <w:rPr>
          <w:b w:val="1"/>
          <w:bCs w:val="1"/>
          <w:rtl w:val="0"/>
        </w:rPr>
        <w:t xml:space="preserve">Підготовка зразків</w:t>
      </w:r>
    </w:p>
    <w:p w:rsidR="00000000" w:rsidDel="00000000" w:rsidP="00000000" w:rsidRDefault="00000000" w:rsidRPr="00000000" w14:paraId="000001C5">
      <w:pPr>
        <w:pStyle w:val="Heading1"/>
        <w:spacing w:before="1" w:line="240" w:lineRule="auto"/>
        <w:ind w:left="-566.9291338582677" w:right="-844.7244094488178" w:firstLine="0"/>
        <w:rPr>
          <w:b w:val="0"/>
          <w:bCs w:val="0"/>
          <w:sz w:val="18"/>
          <w:szCs w:val="18"/>
        </w:rPr>
      </w:pPr>
      <w:r w:rsidDel="00000000" w:rsidR="00000000" w:rsidRPr="00000000">
        <w:rPr>
          <w:b w:val="0"/>
          <w:bCs w:val="0"/>
          <w:sz w:val="18"/>
          <w:szCs w:val="18"/>
          <w:rtl w:val="0"/>
        </w:rPr>
        <w:t xml:space="preserve">Цей набір валідовано для використання із зразками спинномозкової рідини. Клінічні зразки слід розглядати як потенційно інфекційні; і дотримуватись запобіжних заходів під час забору зразків і обробки.</w:t>
      </w:r>
    </w:p>
    <w:p w:rsidR="00000000" w:rsidDel="00000000" w:rsidP="00000000" w:rsidRDefault="00000000" w:rsidRPr="00000000" w14:paraId="000001C6">
      <w:pPr>
        <w:spacing w:line="240" w:lineRule="auto"/>
        <w:ind w:left="-566.9291338582677" w:right="-844.7244094488178" w:firstLine="0"/>
        <w:jc w:val="both"/>
        <w:rPr>
          <w:sz w:val="18"/>
          <w:szCs w:val="18"/>
        </w:rPr>
      </w:pPr>
      <w:r w:rsidDel="00000000" w:rsidR="00000000" w:rsidRPr="00000000">
        <w:rPr>
          <w:sz w:val="18"/>
          <w:szCs w:val="18"/>
          <w:rtl w:val="0"/>
        </w:rPr>
        <w:t xml:space="preserve">Клініцисти (включаючи фельдшерів, медсестер, лікарів та спеціалістів, пов’язаних із медициною) несуть відповідальність за використання правильної процедури під час забору та безпечного транспортування зразків до лабораторії. Достовірність результатів тестування значною мірою залежить від належної практики на преаналітичному етапі, що також передбачає точне і повне документування.</w:t>
      </w:r>
    </w:p>
    <w:p w:rsidR="00000000" w:rsidDel="00000000" w:rsidP="00000000" w:rsidRDefault="00000000" w:rsidRPr="00000000" w14:paraId="000001C7">
      <w:pPr>
        <w:spacing w:line="240" w:lineRule="auto"/>
        <w:ind w:left="-566.9291338582677" w:right="-844.7244094488178" w:firstLine="0"/>
        <w:jc w:val="both"/>
        <w:rPr>
          <w:i w:val="0"/>
          <w:iCs w:val="0"/>
          <w:smallCaps w:val="0"/>
          <w:strike w:val="0"/>
          <w:sz w:val="18"/>
          <w:szCs w:val="18"/>
          <w:u w:val="none"/>
          <w:shd w:fill="auto" w:val="clear"/>
          <w:vertAlign w:val="baseline"/>
        </w:rPr>
      </w:pPr>
      <w:r w:rsidDel="00000000" w:rsidR="00000000" w:rsidRPr="00000000">
        <w:rPr>
          <w:sz w:val="18"/>
          <w:szCs w:val="18"/>
          <w:rtl w:val="0"/>
        </w:rPr>
        <w:t xml:space="preserve">Після відбору, зразки спинномозкової рідини мають зберігатись за кімнатній температурі не більше 4 годин. Транспортування зразків має відбуватись відповідно до локального законодавства.</w:t>
      </w: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sz w:val="18"/>
          <w:szCs w:val="18"/>
        </w:rPr>
      </w:pPr>
      <w:r w:rsidDel="00000000" w:rsidR="00000000" w:rsidRPr="00000000">
        <w:rPr>
          <w:rtl w:val="0"/>
        </w:rPr>
      </w:r>
    </w:p>
    <w:p w:rsidR="00000000" w:rsidDel="00000000" w:rsidP="00000000" w:rsidRDefault="00000000" w:rsidRPr="00000000" w14:paraId="000001C9">
      <w:pPr>
        <w:pStyle w:val="Heading1"/>
        <w:spacing w:before="77" w:line="240" w:lineRule="auto"/>
        <w:ind w:left="-566.9291338582677" w:right="-844.7244094488178" w:firstLine="0"/>
        <w:rPr>
          <w:sz w:val="22"/>
          <w:szCs w:val="22"/>
        </w:rPr>
      </w:pPr>
      <w:r w:rsidDel="00000000" w:rsidR="00000000" w:rsidRPr="00000000">
        <w:rPr>
          <w:sz w:val="22"/>
          <w:szCs w:val="22"/>
          <w:rtl w:val="0"/>
        </w:rPr>
        <w:t xml:space="preserve">Протокол</w:t>
      </w:r>
      <w:r w:rsidDel="00000000" w:rsidR="00000000" w:rsidRPr="00000000">
        <w:rPr>
          <w:rtl w:val="0"/>
        </w:rPr>
      </w:r>
    </w:p>
    <w:p w:rsidR="00000000" w:rsidDel="00000000" w:rsidP="00000000" w:rsidRDefault="00000000" w:rsidRPr="00000000" w14:paraId="000001CA">
      <w:pPr>
        <w:widowControl w:val="1"/>
        <w:spacing w:after="113" w:before="113" w:line="240" w:lineRule="auto"/>
        <w:ind w:left="-566.9291338582677" w:right="-844.7244094488178" w:firstLine="0"/>
        <w:jc w:val="both"/>
        <w:rPr>
          <w:b w:val="1"/>
          <w:bCs w:val="1"/>
          <w:sz w:val="18"/>
          <w:szCs w:val="18"/>
        </w:rPr>
      </w:pPr>
      <w:bookmarkStart w:colFirst="0" w:colLast="0" w:name="_heading=h.3rdcrjn" w:id="3"/>
      <w:bookmarkEnd w:id="3"/>
      <w:r w:rsidDel="00000000" w:rsidR="00000000" w:rsidRPr="00000000">
        <w:rPr>
          <w:b w:val="1"/>
          <w:bCs w:val="1"/>
          <w:sz w:val="18"/>
          <w:szCs w:val="18"/>
          <w:rtl w:val="0"/>
        </w:rPr>
        <w:t xml:space="preserve">Виділення ДНК </w:t>
      </w:r>
      <w:r w:rsidDel="00000000" w:rsidR="00000000" w:rsidRPr="00000000">
        <w:rPr>
          <w:sz w:val="18"/>
          <w:szCs w:val="18"/>
          <w:rtl w:val="0"/>
        </w:rPr>
        <w:t xml:space="preserve">Для екстракції ДНК/РНК патогенів з спинномозкової рідини бажано використовувати RevoDx Pathogen DNA/RNA Purification Kit або RevoDx Magnetic Pathogen DNA/RNA Purification Kit. Використання інших реагентів може негативно вплинути на характеристики набору. Будь ласка, дотримуйтесь інструкцій виробника обраного набору для виділення ДНК/РНК. В ідеалі операції повинні проводитися в трьох окремих зонах (для виділення ДНК/РНК, приготування реагентів для ПЛР, ампліфікації), щоб запобігти контамінації.</w:t>
      </w:r>
      <w:r w:rsidDel="00000000" w:rsidR="00000000" w:rsidRPr="00000000">
        <w:rPr>
          <w:b w:val="1"/>
          <w:bCs w:val="1"/>
          <w:sz w:val="18"/>
          <w:szCs w:val="18"/>
          <w:rtl w:val="0"/>
        </w:rPr>
        <w:t xml:space="preserve"> </w:t>
      </w:r>
    </w:p>
    <w:p w:rsidR="00000000" w:rsidDel="00000000" w:rsidP="00000000" w:rsidRDefault="00000000" w:rsidRPr="00000000" w14:paraId="000001CB">
      <w:pPr>
        <w:widowControl w:val="1"/>
        <w:spacing w:after="113" w:before="113" w:line="240" w:lineRule="auto"/>
        <w:ind w:left="-566.9291338582677" w:right="-844.7244094488178" w:firstLine="0"/>
        <w:jc w:val="both"/>
        <w:rPr>
          <w:sz w:val="18"/>
          <w:szCs w:val="18"/>
        </w:rPr>
      </w:pPr>
      <w:bookmarkStart w:colFirst="0" w:colLast="0" w:name="_heading=h.zvuv0tby8a4" w:id="4"/>
      <w:bookmarkEnd w:id="4"/>
      <w:r w:rsidDel="00000000" w:rsidR="00000000" w:rsidRPr="00000000">
        <w:rPr>
          <w:b w:val="1"/>
          <w:bCs w:val="1"/>
          <w:sz w:val="18"/>
          <w:szCs w:val="18"/>
          <w:rtl w:val="0"/>
        </w:rPr>
        <w:t xml:space="preserve">Внутрішній контроль </w:t>
      </w:r>
      <w:r w:rsidDel="00000000" w:rsidR="00000000" w:rsidRPr="00000000">
        <w:rPr>
          <w:sz w:val="18"/>
          <w:szCs w:val="18"/>
          <w:rtl w:val="0"/>
        </w:rPr>
        <w:t xml:space="preserve">Внутрішній контроль, що використовується у наборі, може функціонувати екзогенно та ендогенно. При цьому відбувається ампліфікація конститутивного (housekeeping) гена РНКази Р людини, але тільки в екстрагованих зразках. Додавання екзогенного внутрішнього контролю не є необхідним для зразків цільної крові, слини та мазків, але є необхідним ще на етапі екстракції для зразків сироватки, плазми або культури клітин. Також внутрішній контроль може бути необхідним для зразків з невеликою цільовою кількістю цільових нуклеїнових кислот, наприклад, спинномозкової рідини або сечі.</w:t>
      </w:r>
    </w:p>
    <w:p w:rsidR="00000000" w:rsidDel="00000000" w:rsidP="00000000" w:rsidRDefault="00000000" w:rsidRPr="00000000" w14:paraId="000001CC">
      <w:pPr>
        <w:spacing w:before="114" w:line="240" w:lineRule="auto"/>
        <w:ind w:left="-566.9291338582677" w:right="-844.7244094488178" w:firstLine="0"/>
        <w:jc w:val="both"/>
        <w:rPr>
          <w:sz w:val="18"/>
          <w:szCs w:val="18"/>
        </w:rPr>
      </w:pPr>
      <w:r w:rsidDel="00000000" w:rsidR="00000000" w:rsidRPr="00000000">
        <w:rPr>
          <w:sz w:val="18"/>
          <w:szCs w:val="18"/>
          <w:rtl w:val="0"/>
        </w:rPr>
        <w:t xml:space="preserve">Використання внутрішнього контролю (ВК) під час екстракції нуклеїнових кислот є необхідним. Внутрішній контроль представляє собою </w:t>
      </w:r>
      <w:r w:rsidDel="00000000" w:rsidR="00000000" w:rsidRPr="00000000">
        <w:rPr>
          <w:i w:val="1"/>
          <w:iCs w:val="1"/>
          <w:sz w:val="18"/>
          <w:szCs w:val="18"/>
          <w:rtl w:val="0"/>
        </w:rPr>
        <w:t xml:space="preserve">in vitro</w:t>
      </w:r>
      <w:r w:rsidDel="00000000" w:rsidR="00000000" w:rsidRPr="00000000">
        <w:rPr>
          <w:sz w:val="18"/>
          <w:szCs w:val="18"/>
          <w:rtl w:val="0"/>
        </w:rPr>
        <w:t xml:space="preserve"> транскрибовану РНК, що містить вставку ген РНКази Р людини. Цей контрольний зразок використовується для моніторингу ефективності етапу екстракції ДНК, а також для перевірки будь-якого інгібування ПЛР. На кожний зразок необхідно додавати 2,5 мкл внутрішнього контролю у буфер для лізису (Lysis Solution) набору RevoDx Viral Nucleic Acid Purification Kit. </w:t>
      </w:r>
      <w:r w:rsidDel="00000000" w:rsidR="00000000" w:rsidRPr="00000000">
        <w:rPr>
          <w:b w:val="1"/>
          <w:bCs w:val="1"/>
          <w:sz w:val="18"/>
          <w:szCs w:val="18"/>
          <w:rtl w:val="0"/>
        </w:rPr>
        <w:t xml:space="preserve">Не додавайте внутрішній контроль безпосередньо у клінічний зразок</w:t>
      </w:r>
      <w:r w:rsidDel="00000000" w:rsidR="00000000" w:rsidRPr="00000000">
        <w:rPr>
          <w:sz w:val="18"/>
          <w:szCs w:val="18"/>
          <w:rtl w:val="0"/>
        </w:rPr>
        <w:t xml:space="preserve">. В залежності від кінцевого об'єму елюата можно розрахувати необхідний об'єм внутрішнього контролю, а саме 0,05 мкл ВК/1 мкл буферу для елюції (Elution Buffer). Слабкий сигнал внутрішнього контролю або його відсутність може спостерігатись при ампліфікації високопозитивних зразків, оскільки відбувається конкурування за компоненти реакції між ВК та цільовою послідовністю.Значення Ct позитивного контролю має дорівнювати 28, інші значення вказують на наявність проблем.</w:t>
      </w:r>
    </w:p>
    <w:p w:rsidR="00000000" w:rsidDel="00000000" w:rsidP="00000000" w:rsidRDefault="00000000" w:rsidRPr="00000000" w14:paraId="000001CD">
      <w:pPr>
        <w:spacing w:after="113" w:before="113" w:line="240" w:lineRule="auto"/>
        <w:ind w:left="-566.9291338582677" w:right="-844.7244094488178" w:firstLine="0"/>
        <w:jc w:val="both"/>
        <w:rPr>
          <w:sz w:val="18"/>
          <w:szCs w:val="18"/>
        </w:rPr>
      </w:pPr>
      <w:r w:rsidDel="00000000" w:rsidR="00000000" w:rsidRPr="00000000">
        <w:rPr>
          <w:b w:val="1"/>
          <w:bCs w:val="1"/>
          <w:sz w:val="18"/>
          <w:szCs w:val="18"/>
          <w:rtl w:val="0"/>
        </w:rPr>
        <w:t xml:space="preserve">Позитивний контроль</w:t>
      </w:r>
      <w:r w:rsidDel="00000000" w:rsidR="00000000" w:rsidRPr="00000000">
        <w:rPr>
          <w:sz w:val="18"/>
          <w:szCs w:val="18"/>
          <w:rtl w:val="0"/>
        </w:rPr>
        <w:t xml:space="preserve"> Значення Ct позитивного контролю має дорівнювати 26 ± 4, інші значення вказують на наявність проблем.</w:t>
      </w:r>
      <w:r w:rsidDel="00000000" w:rsidR="00000000" w:rsidRPr="00000000">
        <w:rPr>
          <w:b w:val="1"/>
          <w:bCs w:val="1"/>
          <w:sz w:val="18"/>
          <w:szCs w:val="18"/>
          <w:rtl w:val="0"/>
        </w:rPr>
        <w:t xml:space="preserve"> </w:t>
      </w:r>
      <w:r w:rsidDel="00000000" w:rsidR="00000000" w:rsidRPr="00000000">
        <w:rPr>
          <w:rtl w:val="0"/>
        </w:rPr>
      </w:r>
    </w:p>
    <w:p w:rsidR="00000000" w:rsidDel="00000000" w:rsidP="00000000" w:rsidRDefault="00000000" w:rsidRPr="00000000" w14:paraId="000001CE">
      <w:pPr>
        <w:spacing w:before="156" w:line="240" w:lineRule="auto"/>
        <w:ind w:left="-566.9291338582677" w:right="-844.7244094488178" w:firstLine="0"/>
        <w:rPr>
          <w:sz w:val="18"/>
          <w:szCs w:val="18"/>
        </w:rPr>
      </w:pPr>
      <w:r w:rsidDel="00000000" w:rsidR="00000000" w:rsidRPr="00000000">
        <w:rPr>
          <w:b w:val="1"/>
          <w:bCs w:val="1"/>
          <w:sz w:val="18"/>
          <w:szCs w:val="18"/>
          <w:rtl w:val="0"/>
        </w:rPr>
        <w:t xml:space="preserve">Протокол ПЛР</w:t>
      </w:r>
      <w:r w:rsidDel="00000000" w:rsidR="00000000" w:rsidRPr="00000000">
        <w:rPr>
          <w:rtl w:val="0"/>
        </w:rPr>
      </w:r>
    </w:p>
    <w:p w:rsidR="00000000" w:rsidDel="00000000" w:rsidP="00000000" w:rsidRDefault="00000000" w:rsidRPr="00000000" w14:paraId="000001CF">
      <w:pPr>
        <w:numPr>
          <w:ilvl w:val="0"/>
          <w:numId w:val="2"/>
        </w:numPr>
        <w:spacing w:before="60" w:line="240" w:lineRule="auto"/>
        <w:ind w:left="708.6614173228345" w:right="-844.7244094488178" w:hanging="283.4645669291339"/>
        <w:jc w:val="both"/>
        <w:rPr>
          <w:sz w:val="18"/>
          <w:szCs w:val="18"/>
        </w:rPr>
      </w:pPr>
      <w:bookmarkStart w:colFirst="0" w:colLast="0" w:name="_heading=h.lnxbz9" w:id="5"/>
      <w:bookmarkEnd w:id="5"/>
      <w:r w:rsidDel="00000000" w:rsidR="00000000" w:rsidRPr="00000000">
        <w:rPr>
          <w:sz w:val="18"/>
          <w:szCs w:val="18"/>
          <w:rtl w:val="0"/>
        </w:rPr>
        <w:t xml:space="preserve">Розморозьте всі компоненти при кімнатній температурі, крім ME Enzyme Mix 1 та ME Enzyme Mix 2. Покладіть суміші ME Enzyme Mix на лід. Ретельно перемішайте кожен компонент, потім осадить краплі короткочасним центрифугуванням. Перенесіть усі реагенти на лід або охолоджуючий блок.</w:t>
      </w:r>
    </w:p>
    <w:p w:rsidR="00000000" w:rsidDel="00000000" w:rsidP="00000000" w:rsidRDefault="00000000" w:rsidRPr="00000000" w14:paraId="000001D0">
      <w:pPr>
        <w:numPr>
          <w:ilvl w:val="0"/>
          <w:numId w:val="2"/>
        </w:numPr>
        <w:spacing w:line="240" w:lineRule="auto"/>
        <w:ind w:left="708.6614173228345" w:right="-844.7244094488178" w:hanging="283.4645669291339"/>
        <w:jc w:val="both"/>
        <w:rPr>
          <w:sz w:val="18"/>
          <w:szCs w:val="18"/>
        </w:rPr>
      </w:pPr>
      <w:bookmarkStart w:colFirst="0" w:colLast="0" w:name="_heading=h.cy6cg0ymi376" w:id="6"/>
      <w:bookmarkEnd w:id="6"/>
      <w:r w:rsidDel="00000000" w:rsidR="00000000" w:rsidRPr="00000000">
        <w:rPr>
          <w:sz w:val="18"/>
          <w:szCs w:val="18"/>
          <w:rtl w:val="0"/>
        </w:rPr>
        <w:t xml:space="preserve">Кінцевий об’єм реакційної суміші (Master Mix) отримується шляхом множення окремих реакційних об’ємів ME MM та ME Enzyme Mix 1 або ME Enzyme Mix 2 в залежності від загальної кількості зразків. При цьому враховуються досліджувані клінічні зразки та контрольні зразки. Для уникнення похибок при розкапуванні рекомендується враховувати додатковий зразок при підрахунку загальної кількості зразків.</w:t>
      </w:r>
    </w:p>
    <w:p w:rsidR="00000000" w:rsidDel="00000000" w:rsidP="00000000" w:rsidRDefault="00000000" w:rsidRPr="00000000" w14:paraId="000001D1">
      <w:pPr>
        <w:widowControl w:val="1"/>
        <w:numPr>
          <w:ilvl w:val="0"/>
          <w:numId w:val="2"/>
        </w:numPr>
        <w:spacing w:line="240" w:lineRule="auto"/>
        <w:ind w:left="708.6614173228345" w:right="-844.7244094488178" w:hanging="283.4645669291339"/>
        <w:jc w:val="both"/>
        <w:rPr>
          <w:sz w:val="18"/>
          <w:szCs w:val="18"/>
        </w:rPr>
      </w:pPr>
      <w:r w:rsidDel="00000000" w:rsidR="00000000" w:rsidRPr="00000000">
        <w:rPr>
          <w:sz w:val="18"/>
          <w:szCs w:val="18"/>
          <w:rtl w:val="0"/>
        </w:rPr>
        <w:t xml:space="preserve">Підготуйте 7 пробірок 1,5 мл для кожної з реакційних сумішей МЕ MM 1-7. Для приготування кожної майстер-суміші 1-6 додайте 14 мкл МЕ ММ 1-6 та 1 мкл ME Enzyme Mix 1, для приготування майстер-суміші 7 додайте 14 мкл МЕ ММ 7 та 1 мкл ME Enzyme Mix 2. Після приготування майстер-міксу обережно перемішати суміш піпетуванням або на вортексі та осадити краплі короткочасним центрифугуванням. Внести по 15 мкл приготованої суміші у пробірки/планшет для ПЛР. Для кожного клінічного зразка слід використовувати 7 лунок (з різними сумішами 1-7). Після внесення майстер-міксу у лунки додайте по 5 мкл екстрагованої РНК, позитивного контрольного зразку та негативного контрольного зразку у відповідні пробірки. Закрити кришки чи заклеїти планшет та осадити краплі центрифугуванням.</w:t>
      </w: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566.9291338582677" w:right="-844.7244094488178" w:firstLine="0"/>
        <w:jc w:val="center"/>
        <w:rPr>
          <w:i w:val="0"/>
          <w:iCs w:val="0"/>
          <w:smallCaps w:val="0"/>
          <w:strike w:val="0"/>
          <w:sz w:val="18"/>
          <w:szCs w:val="18"/>
          <w:u w:val="none"/>
          <w:shd w:fill="auto" w:val="clear"/>
          <w:vertAlign w:val="baseline"/>
        </w:rPr>
      </w:pPr>
      <w:r w:rsidDel="00000000" w:rsidR="00000000" w:rsidRPr="00000000">
        <w:rPr>
          <w:sz w:val="18"/>
          <w:szCs w:val="18"/>
        </w:rPr>
        <w:drawing>
          <wp:inline distB="114300" distT="114300" distL="114300" distR="114300">
            <wp:extent cx="2170800" cy="1620000"/>
            <wp:effectExtent b="0" l="0" r="0" t="0"/>
            <wp:docPr id="67" name="image3.png"/>
            <a:graphic>
              <a:graphicData uri="http://schemas.openxmlformats.org/drawingml/2006/picture">
                <pic:pic>
                  <pic:nvPicPr>
                    <pic:cNvPr id="0" name="image3.png"/>
                    <pic:cNvPicPr preferRelativeResize="0"/>
                  </pic:nvPicPr>
                  <pic:blipFill>
                    <a:blip r:embed="rId11"/>
                    <a:srcRect b="36380" l="0" r="52100" t="0"/>
                    <a:stretch>
                      <a:fillRect/>
                    </a:stretch>
                  </pic:blipFill>
                  <pic:spPr>
                    <a:xfrm>
                      <a:off x="0" y="0"/>
                      <a:ext cx="2170800" cy="162000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708.6614173228345" w:right="-844.7244094488178" w:hanging="283.4645669291339"/>
        <w:jc w:val="both"/>
        <w:rPr>
          <w:i w:val="0"/>
          <w:iCs w:val="0"/>
          <w:smallCaps w:val="0"/>
          <w:strike w:val="0"/>
          <w:sz w:val="18"/>
          <w:szCs w:val="18"/>
          <w:shd w:fill="auto" w:val="clear"/>
          <w:vertAlign w:val="baseline"/>
        </w:rPr>
      </w:pPr>
      <w:r w:rsidDel="00000000" w:rsidR="00000000" w:rsidRPr="00000000">
        <w:rPr>
          <w:sz w:val="18"/>
          <w:szCs w:val="18"/>
          <w:rtl w:val="0"/>
        </w:rPr>
        <w:t xml:space="preserve">Повторити крок 3 для кожного клінічного зразка, негативного та позитивного контролю</w:t>
      </w: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8"/>
        </w:tabs>
        <w:spacing w:after="0" w:before="0" w:line="240" w:lineRule="auto"/>
        <w:ind w:left="-566.9291338582677" w:right="-844.7244094488178" w:firstLine="0"/>
        <w:jc w:val="center"/>
        <w:rPr>
          <w:sz w:val="18"/>
          <w:szCs w:val="18"/>
        </w:rPr>
      </w:pPr>
      <w:r w:rsidDel="00000000" w:rsidR="00000000" w:rsidRPr="00000000">
        <w:rPr>
          <w:sz w:val="18"/>
          <w:szCs w:val="18"/>
        </w:rPr>
        <w:drawing>
          <wp:inline distB="114300" distT="114300" distL="114300" distR="114300">
            <wp:extent cx="2207250" cy="1620000"/>
            <wp:effectExtent b="0" l="0" r="0" t="0"/>
            <wp:docPr id="63" name="image7.png"/>
            <a:graphic>
              <a:graphicData uri="http://schemas.openxmlformats.org/drawingml/2006/picture">
                <pic:pic>
                  <pic:nvPicPr>
                    <pic:cNvPr id="0" name="image7.png"/>
                    <pic:cNvPicPr preferRelativeResize="0"/>
                  </pic:nvPicPr>
                  <pic:blipFill>
                    <a:blip r:embed="rId12"/>
                    <a:srcRect b="36380" l="0" r="51322" t="0"/>
                    <a:stretch>
                      <a:fillRect/>
                    </a:stretch>
                  </pic:blipFill>
                  <pic:spPr>
                    <a:xfrm>
                      <a:off x="0" y="0"/>
                      <a:ext cx="2207250" cy="1620000"/>
                    </a:xfrm>
                    <a:prstGeom prst="rect"/>
                    <a:ln/>
                  </pic:spPr>
                </pic:pic>
              </a:graphicData>
            </a:graphic>
          </wp:inline>
        </w:drawing>
      </w:r>
      <w:r w:rsidDel="00000000" w:rsidR="00000000" w:rsidRPr="00000000">
        <w:rPr>
          <w:sz w:val="18"/>
          <w:szCs w:val="18"/>
        </w:rPr>
        <w:drawing>
          <wp:inline distB="114300" distT="114300" distL="114300" distR="114300">
            <wp:extent cx="2199150" cy="1620000"/>
            <wp:effectExtent b="0" l="0" r="0" t="0"/>
            <wp:docPr id="65" name="image6.png"/>
            <a:graphic>
              <a:graphicData uri="http://schemas.openxmlformats.org/drawingml/2006/picture">
                <pic:pic>
                  <pic:nvPicPr>
                    <pic:cNvPr id="0" name="image6.png"/>
                    <pic:cNvPicPr preferRelativeResize="0"/>
                  </pic:nvPicPr>
                  <pic:blipFill>
                    <a:blip r:embed="rId13"/>
                    <a:srcRect b="36934" l="0" r="51944" t="0"/>
                    <a:stretch>
                      <a:fillRect/>
                    </a:stretch>
                  </pic:blipFill>
                  <pic:spPr>
                    <a:xfrm>
                      <a:off x="0" y="0"/>
                      <a:ext cx="2199150" cy="16200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72" w:line="240" w:lineRule="auto"/>
        <w:ind w:left="708.6614173228345" w:right="-844.7244094488178" w:hanging="283.4645669291339"/>
        <w:jc w:val="left"/>
        <w:rPr>
          <w:sz w:val="18"/>
          <w:szCs w:val="18"/>
        </w:rPr>
      </w:pPr>
      <w:r w:rsidDel="00000000" w:rsidR="00000000" w:rsidRPr="00000000">
        <w:rPr>
          <w:sz w:val="18"/>
          <w:szCs w:val="18"/>
          <w:rtl w:val="0"/>
        </w:rPr>
        <w:t xml:space="preserve">Запрограмуйте прилад для ампліфікації згідно з протоколом:  50°C 15 хв; 95°C 2 хв, 1 цикл; 95°C 10 сек, 60°C 20 сек, 40 циклів (Tаблиця 1). Вказати об’єм зразка 20 мкл.</w:t>
      </w: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7">
      <w:pPr>
        <w:spacing w:before="0" w:line="240" w:lineRule="auto"/>
        <w:ind w:left="-566.9291338582677" w:right="-844.7244094488178" w:firstLine="0"/>
        <w:jc w:val="left"/>
        <w:rPr>
          <w:sz w:val="18"/>
          <w:szCs w:val="18"/>
        </w:rPr>
      </w:pPr>
      <w:r w:rsidDel="00000000" w:rsidR="00000000" w:rsidRPr="00000000">
        <w:rPr>
          <w:b w:val="1"/>
          <w:bCs w:val="1"/>
          <w:sz w:val="18"/>
          <w:szCs w:val="18"/>
          <w:rtl w:val="0"/>
        </w:rPr>
        <w:t xml:space="preserve">Таблиця</w:t>
      </w:r>
      <w:r w:rsidDel="00000000" w:rsidR="00000000" w:rsidRPr="00000000">
        <w:rPr>
          <w:b w:val="1"/>
          <w:bCs w:val="1"/>
          <w:sz w:val="18"/>
          <w:szCs w:val="18"/>
          <w:rtl w:val="0"/>
        </w:rPr>
        <w:t xml:space="preserve"> 1:</w:t>
      </w:r>
      <w:r w:rsidDel="00000000" w:rsidR="00000000" w:rsidRPr="00000000">
        <w:rPr>
          <w:sz w:val="18"/>
          <w:szCs w:val="18"/>
          <w:rtl w:val="0"/>
        </w:rPr>
        <w:t xml:space="preserve">  Програма ампліфікації</w:t>
      </w:r>
      <w:r w:rsidDel="00000000" w:rsidR="00000000" w:rsidRPr="00000000">
        <w:rPr>
          <w:rtl w:val="0"/>
        </w:rPr>
      </w:r>
    </w:p>
    <w:tbl>
      <w:tblPr>
        <w:tblStyle w:val="Table6"/>
        <w:tblW w:w="55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1380"/>
        <w:gridCol w:w="1950"/>
        <w:tblGridChange w:id="0">
          <w:tblGrid>
            <w:gridCol w:w="2250"/>
            <w:gridCol w:w="1380"/>
            <w:gridCol w:w="1950"/>
          </w:tblGrid>
        </w:tblGridChange>
      </w:tblGrid>
      <w:tr>
        <w:trPr>
          <w:cantSplit w:val="0"/>
          <w:trHeight w:val="558.021999181650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D8">
            <w:pPr>
              <w:jc w:val="center"/>
              <w:rPr>
                <w:b w:val="1"/>
                <w:bCs w:val="1"/>
                <w:sz w:val="18"/>
                <w:szCs w:val="18"/>
              </w:rPr>
            </w:pPr>
            <w:r w:rsidDel="00000000" w:rsidR="00000000" w:rsidRPr="00000000">
              <w:rPr>
                <w:b w:val="1"/>
                <w:bCs w:val="1"/>
                <w:sz w:val="18"/>
                <w:szCs w:val="18"/>
                <w:rtl w:val="0"/>
              </w:rPr>
              <w:t xml:space="preserve">Назва етапу</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D9">
            <w:pPr>
              <w:jc w:val="center"/>
              <w:rPr>
                <w:b w:val="1"/>
                <w:bCs w:val="1"/>
                <w:sz w:val="18"/>
                <w:szCs w:val="18"/>
              </w:rPr>
            </w:pPr>
            <w:r w:rsidDel="00000000" w:rsidR="00000000" w:rsidRPr="00000000">
              <w:rPr>
                <w:b w:val="1"/>
                <w:bCs w:val="1"/>
                <w:sz w:val="18"/>
                <w:szCs w:val="18"/>
                <w:rtl w:val="0"/>
              </w:rPr>
              <w:t xml:space="preserve">Кількість циклів</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DA">
            <w:pPr>
              <w:jc w:val="center"/>
              <w:rPr>
                <w:b w:val="1"/>
                <w:bCs w:val="1"/>
                <w:sz w:val="18"/>
                <w:szCs w:val="18"/>
              </w:rPr>
            </w:pPr>
            <w:r w:rsidDel="00000000" w:rsidR="00000000" w:rsidRPr="00000000">
              <w:rPr>
                <w:b w:val="1"/>
                <w:bCs w:val="1"/>
                <w:sz w:val="18"/>
                <w:szCs w:val="18"/>
                <w:rtl w:val="0"/>
              </w:rPr>
              <w:t xml:space="preserve">Програма</w:t>
            </w:r>
          </w:p>
        </w:tc>
      </w:tr>
      <w:tr>
        <w:trPr>
          <w:cantSplit w:val="0"/>
          <w:trHeight w:val="498.23392784075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DB">
            <w:pPr>
              <w:jc w:val="center"/>
              <w:rPr>
                <w:sz w:val="18"/>
                <w:szCs w:val="18"/>
              </w:rPr>
            </w:pPr>
            <w:r w:rsidDel="00000000" w:rsidR="00000000" w:rsidRPr="00000000">
              <w:rPr>
                <w:sz w:val="18"/>
                <w:szCs w:val="18"/>
                <w:rtl w:val="0"/>
              </w:rPr>
              <w:t xml:space="preserve">Синтез кДНК</w:t>
            </w:r>
          </w:p>
        </w:tc>
        <w:tc>
          <w:tcPr>
            <w:vAlign w:val="center"/>
          </w:tcPr>
          <w:p w:rsidR="00000000" w:rsidDel="00000000" w:rsidP="00000000" w:rsidRDefault="00000000" w:rsidRPr="00000000" w14:paraId="000001DC">
            <w:pPr>
              <w:jc w:val="center"/>
              <w:rPr>
                <w:sz w:val="18"/>
                <w:szCs w:val="18"/>
                <w:vertAlign w:val="baseline"/>
              </w:rPr>
            </w:pPr>
            <w:r w:rsidDel="00000000" w:rsidR="00000000" w:rsidRPr="00000000">
              <w:rPr>
                <w:sz w:val="18"/>
                <w:szCs w:val="18"/>
                <w:vertAlign w:val="baseline"/>
                <w:rtl w:val="0"/>
              </w:rPr>
              <w:t xml:space="preserve">1</w:t>
            </w:r>
          </w:p>
        </w:tc>
        <w:tc>
          <w:tcPr>
            <w:vAlign w:val="center"/>
          </w:tcPr>
          <w:p w:rsidR="00000000" w:rsidDel="00000000" w:rsidP="00000000" w:rsidRDefault="00000000" w:rsidRPr="00000000" w14:paraId="000001DD">
            <w:pPr>
              <w:jc w:val="center"/>
              <w:rPr>
                <w:sz w:val="18"/>
                <w:szCs w:val="18"/>
                <w:vertAlign w:val="baseline"/>
              </w:rPr>
            </w:pPr>
            <w:r w:rsidDel="00000000" w:rsidR="00000000" w:rsidRPr="00000000">
              <w:rPr>
                <w:sz w:val="18"/>
                <w:szCs w:val="18"/>
                <w:vertAlign w:val="baseline"/>
                <w:rtl w:val="0"/>
              </w:rPr>
              <w:t xml:space="preserve">50ºC, 15 </w:t>
            </w:r>
            <w:r w:rsidDel="00000000" w:rsidR="00000000" w:rsidRPr="00000000">
              <w:rPr>
                <w:sz w:val="18"/>
                <w:szCs w:val="18"/>
                <w:rtl w:val="0"/>
              </w:rPr>
              <w:t xml:space="preserve">хв</w:t>
            </w:r>
            <w:r w:rsidDel="00000000" w:rsidR="00000000" w:rsidRPr="00000000">
              <w:rPr>
                <w:rtl w:val="0"/>
              </w:rPr>
            </w:r>
          </w:p>
        </w:tc>
      </w:tr>
      <w:tr>
        <w:trPr>
          <w:cantSplit w:val="0"/>
          <w:trHeight w:val="550.00354690546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DE">
            <w:pPr>
              <w:jc w:val="center"/>
              <w:rPr>
                <w:sz w:val="18"/>
                <w:szCs w:val="18"/>
              </w:rPr>
            </w:pPr>
            <w:r w:rsidDel="00000000" w:rsidR="00000000" w:rsidRPr="00000000">
              <w:rPr>
                <w:sz w:val="18"/>
                <w:szCs w:val="18"/>
                <w:rtl w:val="0"/>
              </w:rPr>
              <w:t xml:space="preserve">Активація полімерази (“гарячий” старт)</w:t>
            </w:r>
          </w:p>
        </w:tc>
        <w:tc>
          <w:tcPr>
            <w:vAlign w:val="center"/>
          </w:tcPr>
          <w:p w:rsidR="00000000" w:rsidDel="00000000" w:rsidP="00000000" w:rsidRDefault="00000000" w:rsidRPr="00000000" w14:paraId="000001DF">
            <w:pPr>
              <w:jc w:val="center"/>
              <w:rPr>
                <w:sz w:val="18"/>
                <w:szCs w:val="18"/>
                <w:vertAlign w:val="baseline"/>
              </w:rPr>
            </w:pPr>
            <w:r w:rsidDel="00000000" w:rsidR="00000000" w:rsidRPr="00000000">
              <w:rPr>
                <w:sz w:val="18"/>
                <w:szCs w:val="18"/>
                <w:vertAlign w:val="baseline"/>
                <w:rtl w:val="0"/>
              </w:rPr>
              <w:t xml:space="preserve">1</w:t>
            </w:r>
          </w:p>
        </w:tc>
        <w:tc>
          <w:tcPr>
            <w:vAlign w:val="center"/>
          </w:tcPr>
          <w:p w:rsidR="00000000" w:rsidDel="00000000" w:rsidP="00000000" w:rsidRDefault="00000000" w:rsidRPr="00000000" w14:paraId="000001E0">
            <w:pPr>
              <w:jc w:val="center"/>
              <w:rPr>
                <w:sz w:val="18"/>
                <w:szCs w:val="18"/>
                <w:vertAlign w:val="baseline"/>
              </w:rPr>
            </w:pPr>
            <w:r w:rsidDel="00000000" w:rsidR="00000000" w:rsidRPr="00000000">
              <w:rPr>
                <w:sz w:val="18"/>
                <w:szCs w:val="18"/>
                <w:vertAlign w:val="baseline"/>
                <w:rtl w:val="0"/>
              </w:rPr>
              <w:t xml:space="preserve">95ºC, 2 </w:t>
            </w:r>
            <w:r w:rsidDel="00000000" w:rsidR="00000000" w:rsidRPr="00000000">
              <w:rPr>
                <w:sz w:val="18"/>
                <w:szCs w:val="18"/>
                <w:rtl w:val="0"/>
              </w:rPr>
              <w:t xml:space="preserve">хв</w:t>
            </w:r>
            <w:r w:rsidDel="00000000" w:rsidR="00000000" w:rsidRPr="00000000">
              <w:rPr>
                <w:rtl w:val="0"/>
              </w:rPr>
            </w:r>
          </w:p>
        </w:tc>
      </w:tr>
      <w:tr>
        <w:trPr>
          <w:cantSplit w:val="0"/>
          <w:trHeight w:val="275.0017734527314"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1E1">
            <w:pPr>
              <w:jc w:val="center"/>
              <w:rPr>
                <w:sz w:val="18"/>
                <w:szCs w:val="18"/>
              </w:rPr>
            </w:pPr>
            <w:r w:rsidDel="00000000" w:rsidR="00000000" w:rsidRPr="00000000">
              <w:rPr>
                <w:sz w:val="18"/>
                <w:szCs w:val="18"/>
                <w:rtl w:val="0"/>
              </w:rPr>
              <w:t xml:space="preserve">Ампліфікація*</w:t>
            </w:r>
          </w:p>
        </w:tc>
        <w:tc>
          <w:tcPr>
            <w:vMerge w:val="restart"/>
            <w:vAlign w:val="center"/>
          </w:tcPr>
          <w:p w:rsidR="00000000" w:rsidDel="00000000" w:rsidP="00000000" w:rsidRDefault="00000000" w:rsidRPr="00000000" w14:paraId="000001E2">
            <w:pPr>
              <w:jc w:val="center"/>
              <w:rPr>
                <w:sz w:val="18"/>
                <w:szCs w:val="18"/>
                <w:vertAlign w:val="baseline"/>
              </w:rPr>
            </w:pPr>
            <w:r w:rsidDel="00000000" w:rsidR="00000000" w:rsidRPr="00000000">
              <w:rPr>
                <w:rtl w:val="0"/>
              </w:rPr>
            </w:r>
          </w:p>
          <w:p w:rsidR="00000000" w:rsidDel="00000000" w:rsidP="00000000" w:rsidRDefault="00000000" w:rsidRPr="00000000" w14:paraId="000001E3">
            <w:pPr>
              <w:jc w:val="center"/>
              <w:rPr>
                <w:sz w:val="18"/>
                <w:szCs w:val="18"/>
                <w:vertAlign w:val="baseline"/>
              </w:rPr>
            </w:pPr>
            <w:r w:rsidDel="00000000" w:rsidR="00000000" w:rsidRPr="00000000">
              <w:rPr>
                <w:sz w:val="18"/>
                <w:szCs w:val="18"/>
                <w:vertAlign w:val="baseline"/>
                <w:rtl w:val="0"/>
              </w:rPr>
              <w:t xml:space="preserve">40</w:t>
            </w:r>
          </w:p>
        </w:tc>
        <w:tc>
          <w:tcPr>
            <w:vAlign w:val="center"/>
          </w:tcPr>
          <w:p w:rsidR="00000000" w:rsidDel="00000000" w:rsidP="00000000" w:rsidRDefault="00000000" w:rsidRPr="00000000" w14:paraId="000001E4">
            <w:pPr>
              <w:jc w:val="center"/>
              <w:rPr>
                <w:sz w:val="18"/>
                <w:szCs w:val="18"/>
                <w:vertAlign w:val="baseline"/>
              </w:rPr>
            </w:pPr>
            <w:r w:rsidDel="00000000" w:rsidR="00000000" w:rsidRPr="00000000">
              <w:rPr>
                <w:sz w:val="18"/>
                <w:szCs w:val="18"/>
                <w:vertAlign w:val="baseline"/>
                <w:rtl w:val="0"/>
              </w:rPr>
              <w:t xml:space="preserve">95ºC, 10 </w:t>
            </w:r>
            <w:r w:rsidDel="00000000" w:rsidR="00000000" w:rsidRPr="00000000">
              <w:rPr>
                <w:sz w:val="18"/>
                <w:szCs w:val="18"/>
                <w:rtl w:val="0"/>
              </w:rPr>
              <w:t xml:space="preserve">сек</w:t>
            </w:r>
            <w:r w:rsidDel="00000000" w:rsidR="00000000" w:rsidRPr="00000000">
              <w:rPr>
                <w:rtl w:val="0"/>
              </w:rPr>
            </w:r>
          </w:p>
        </w:tc>
      </w:tr>
      <w:tr>
        <w:trPr>
          <w:cantSplit w:val="0"/>
          <w:trHeight w:val="275.0017734527314" w:hRule="atLeast"/>
          <w:tblHeader w:val="0"/>
        </w:trPr>
        <w:tc>
          <w:tcPr>
            <w:vMerge w:val="continue"/>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E7">
            <w:pPr>
              <w:jc w:val="center"/>
              <w:rPr>
                <w:sz w:val="18"/>
                <w:szCs w:val="18"/>
                <w:vertAlign w:val="baseline"/>
              </w:rPr>
            </w:pPr>
            <w:r w:rsidDel="00000000" w:rsidR="00000000" w:rsidRPr="00000000">
              <w:rPr>
                <w:sz w:val="18"/>
                <w:szCs w:val="18"/>
                <w:vertAlign w:val="baseline"/>
                <w:rtl w:val="0"/>
              </w:rPr>
              <w:t xml:space="preserve">60ºC, 20 </w:t>
            </w:r>
            <w:r w:rsidDel="00000000" w:rsidR="00000000" w:rsidRPr="00000000">
              <w:rPr>
                <w:sz w:val="18"/>
                <w:szCs w:val="18"/>
                <w:rtl w:val="0"/>
              </w:rPr>
              <w:t xml:space="preserve">сек</w:t>
            </w:r>
            <w:r w:rsidDel="00000000" w:rsidR="00000000" w:rsidRPr="00000000">
              <w:rPr>
                <w:rtl w:val="0"/>
              </w:rPr>
            </w:r>
          </w:p>
        </w:tc>
      </w:tr>
    </w:tbl>
    <w:p w:rsidR="00000000" w:rsidDel="00000000" w:rsidP="00000000" w:rsidRDefault="00000000" w:rsidRPr="00000000" w14:paraId="000001E8">
      <w:pPr>
        <w:widowControl w:val="1"/>
        <w:spacing w:before="60" w:line="240" w:lineRule="auto"/>
        <w:ind w:left="-566.9291338582677" w:right="-844.7244094488178" w:firstLine="0"/>
        <w:jc w:val="both"/>
        <w:rPr>
          <w:b w:val="1"/>
          <w:bCs w:val="1"/>
          <w:sz w:val="18"/>
          <w:szCs w:val="18"/>
        </w:rPr>
      </w:pPr>
      <w:r w:rsidDel="00000000" w:rsidR="00000000" w:rsidRPr="00000000">
        <w:rPr>
          <w:b w:val="1"/>
          <w:bCs w:val="1"/>
          <w:sz w:val="18"/>
          <w:szCs w:val="18"/>
          <w:rtl w:val="0"/>
        </w:rPr>
        <w:t xml:space="preserve">* Детекція флуоресценції при 60°C за каналами  FAM, HEX, ROX та Cy 5</w:t>
      </w:r>
    </w:p>
    <w:p w:rsidR="00000000" w:rsidDel="00000000" w:rsidP="00000000" w:rsidRDefault="00000000" w:rsidRPr="00000000" w14:paraId="000001E9">
      <w:pPr>
        <w:widowControl w:val="1"/>
        <w:numPr>
          <w:ilvl w:val="0"/>
          <w:numId w:val="2"/>
        </w:numPr>
        <w:spacing w:after="0" w:afterAutospacing="0" w:before="60" w:line="240" w:lineRule="auto"/>
        <w:ind w:left="708.6614173228345" w:right="-844.7244094488178" w:hanging="283.4645669291339"/>
        <w:jc w:val="both"/>
        <w:rPr>
          <w:sz w:val="18"/>
          <w:szCs w:val="18"/>
        </w:rPr>
      </w:pPr>
      <w:r w:rsidDel="00000000" w:rsidR="00000000" w:rsidRPr="00000000">
        <w:rPr>
          <w:sz w:val="18"/>
          <w:szCs w:val="18"/>
          <w:rtl w:val="0"/>
        </w:rPr>
        <w:t xml:space="preserve">Обрати вимірювання рівня флуоресценції при 60°C за каналами FAM, HEX, ROX та Cу5 .</w:t>
      </w:r>
    </w:p>
    <w:p w:rsidR="00000000" w:rsidDel="00000000" w:rsidP="00000000" w:rsidRDefault="00000000" w:rsidRPr="00000000" w14:paraId="000001EA">
      <w:pPr>
        <w:widowControl w:val="1"/>
        <w:numPr>
          <w:ilvl w:val="0"/>
          <w:numId w:val="2"/>
        </w:numPr>
        <w:spacing w:after="0" w:afterAutospacing="0" w:before="0" w:beforeAutospacing="0" w:line="240" w:lineRule="auto"/>
        <w:ind w:left="708.6614173228345" w:right="-844.7244094488178" w:hanging="283.4645669291339"/>
        <w:jc w:val="both"/>
        <w:rPr>
          <w:sz w:val="18"/>
          <w:szCs w:val="18"/>
        </w:rPr>
      </w:pPr>
      <w:r w:rsidDel="00000000" w:rsidR="00000000" w:rsidRPr="00000000">
        <w:rPr>
          <w:sz w:val="18"/>
          <w:szCs w:val="18"/>
          <w:rtl w:val="0"/>
        </w:rPr>
        <w:t xml:space="preserve">Запустити програму.</w:t>
      </w:r>
    </w:p>
    <w:p w:rsidR="00000000" w:rsidDel="00000000" w:rsidP="00000000" w:rsidRDefault="00000000" w:rsidRPr="00000000" w14:paraId="000001EB">
      <w:pPr>
        <w:widowControl w:val="1"/>
        <w:numPr>
          <w:ilvl w:val="0"/>
          <w:numId w:val="2"/>
        </w:numPr>
        <w:spacing w:before="0" w:beforeAutospacing="0" w:line="240" w:lineRule="auto"/>
        <w:ind w:left="708.6614173228345" w:right="-844.7244094488178" w:hanging="283.4645669291339"/>
        <w:jc w:val="both"/>
        <w:rPr>
          <w:sz w:val="18"/>
          <w:szCs w:val="18"/>
        </w:rPr>
      </w:pPr>
      <w:r w:rsidDel="00000000" w:rsidR="00000000" w:rsidRPr="00000000">
        <w:rPr>
          <w:sz w:val="18"/>
          <w:szCs w:val="18"/>
          <w:rtl w:val="0"/>
        </w:rPr>
        <w:t xml:space="preserve">Програмування приладу та аналіз результатів здійснювати відповідно до інструкції виробника.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566.9291338582677" w:right="-844.7244094488178" w:firstLine="0"/>
        <w:jc w:val="left"/>
        <w:rPr>
          <w:sz w:val="18"/>
          <w:szCs w:val="18"/>
        </w:rPr>
      </w:pPr>
      <w:r w:rsidDel="00000000" w:rsidR="00000000" w:rsidRPr="00000000">
        <w:rPr>
          <w:rtl w:val="0"/>
        </w:rPr>
      </w:r>
    </w:p>
    <w:p w:rsidR="00000000" w:rsidDel="00000000" w:rsidP="00000000" w:rsidRDefault="00000000" w:rsidRPr="00000000" w14:paraId="000001ED">
      <w:pPr>
        <w:pStyle w:val="Heading1"/>
        <w:spacing w:before="1" w:line="240" w:lineRule="auto"/>
        <w:ind w:left="-566.9291338582677" w:right="-844.7244094488178" w:firstLine="0"/>
        <w:jc w:val="both"/>
        <w:rPr>
          <w:sz w:val="22"/>
          <w:szCs w:val="22"/>
        </w:rPr>
      </w:pPr>
      <w:bookmarkStart w:colFirst="0" w:colLast="0" w:name="_heading=h.lp69226tjbeb" w:id="7"/>
      <w:bookmarkEnd w:id="7"/>
      <w:r w:rsidDel="00000000" w:rsidR="00000000" w:rsidRPr="00000000">
        <w:rPr>
          <w:sz w:val="22"/>
          <w:szCs w:val="22"/>
          <w:rtl w:val="0"/>
        </w:rPr>
        <w:t xml:space="preserve">Аналіз данних</w:t>
      </w:r>
    </w:p>
    <w:p w:rsidR="00000000" w:rsidDel="00000000" w:rsidP="00000000" w:rsidRDefault="00000000" w:rsidRPr="00000000" w14:paraId="000001EE">
      <w:pPr>
        <w:spacing w:line="240" w:lineRule="auto"/>
        <w:ind w:left="-566.9291338582677" w:right="-844.7244094488178" w:firstLine="0"/>
        <w:jc w:val="both"/>
        <w:rPr>
          <w:sz w:val="18"/>
          <w:szCs w:val="18"/>
        </w:rPr>
      </w:pPr>
      <w:bookmarkStart w:colFirst="0" w:colLast="0" w:name="_heading=h.1ksv4uv" w:id="8"/>
      <w:bookmarkEnd w:id="8"/>
      <w:r w:rsidDel="00000000" w:rsidR="00000000" w:rsidRPr="00000000">
        <w:rPr>
          <w:sz w:val="18"/>
          <w:szCs w:val="18"/>
          <w:rtl w:val="0"/>
        </w:rPr>
        <w:t xml:space="preserve">Значення Ct позитивного контролю має дорівнювати 26±4, а негативний контроль у всіх каналах має бути негативним. В іншому випадку експеримент слід повторити.</w:t>
      </w:r>
    </w:p>
    <w:p w:rsidR="00000000" w:rsidDel="00000000" w:rsidP="00000000" w:rsidRDefault="00000000" w:rsidRPr="00000000" w14:paraId="000001EF">
      <w:pPr>
        <w:spacing w:line="240" w:lineRule="auto"/>
        <w:ind w:left="-566.9291338582677" w:right="-844.7244094488178" w:firstLine="0"/>
        <w:jc w:val="both"/>
        <w:rPr>
          <w:sz w:val="18"/>
          <w:szCs w:val="18"/>
        </w:rPr>
      </w:pPr>
      <w:r w:rsidDel="00000000" w:rsidR="00000000" w:rsidRPr="00000000">
        <w:rPr>
          <w:rtl w:val="0"/>
        </w:rPr>
      </w:r>
    </w:p>
    <w:p w:rsidR="00000000" w:rsidDel="00000000" w:rsidP="00000000" w:rsidRDefault="00000000" w:rsidRPr="00000000" w14:paraId="000001F0">
      <w:pPr>
        <w:spacing w:line="240" w:lineRule="auto"/>
        <w:ind w:left="-566.9291338582677" w:right="-844.7244094488178" w:firstLine="0"/>
        <w:jc w:val="both"/>
        <w:rPr>
          <w:i w:val="0"/>
          <w:iCs w:val="0"/>
          <w:smallCaps w:val="0"/>
          <w:strike w:val="0"/>
          <w:sz w:val="18"/>
          <w:szCs w:val="18"/>
          <w:u w:val="none"/>
          <w:shd w:fill="auto" w:val="clear"/>
          <w:vertAlign w:val="baseline"/>
        </w:rPr>
      </w:pPr>
      <w:r w:rsidDel="00000000" w:rsidR="00000000" w:rsidRPr="00000000">
        <w:rPr>
          <w:sz w:val="18"/>
          <w:szCs w:val="18"/>
          <w:rtl w:val="0"/>
        </w:rPr>
        <w:t xml:space="preserve">Результати слід інтерпретувати наступним чином для кожної майстер-суміші:</w:t>
      </w:r>
      <w:r w:rsidDel="00000000" w:rsidR="00000000" w:rsidRPr="00000000">
        <w:rPr>
          <w:rtl w:val="0"/>
        </w:rPr>
      </w:r>
    </w:p>
    <w:tbl>
      <w:tblPr>
        <w:tblStyle w:val="Table7"/>
        <w:tblW w:w="9064.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64"/>
        <w:gridCol w:w="2607"/>
        <w:gridCol w:w="3894"/>
        <w:tblGridChange w:id="0">
          <w:tblGrid>
            <w:gridCol w:w="2564"/>
            <w:gridCol w:w="2607"/>
            <w:gridCol w:w="3894"/>
          </w:tblGrid>
        </w:tblGridChange>
      </w:tblGrid>
      <w:tr>
        <w:trPr>
          <w:cantSplit w:val="0"/>
          <w:trHeight w:val="720" w:hRule="atLeast"/>
          <w:tblHeader w:val="0"/>
        </w:trPr>
        <w:tc>
          <w:tcPr>
            <w:shd w:fill="7e7e7e" w:val="clear"/>
            <w:vAlign w:val="center"/>
          </w:tcPr>
          <w:p w:rsidR="00000000" w:rsidDel="00000000" w:rsidP="00000000" w:rsidRDefault="00000000" w:rsidRPr="00000000" w14:paraId="000001F1">
            <w:pPr>
              <w:jc w:val="center"/>
              <w:rPr>
                <w:b w:val="1"/>
                <w:bCs w:val="1"/>
                <w:sz w:val="18"/>
                <w:szCs w:val="18"/>
                <w:vertAlign w:val="baseline"/>
              </w:rPr>
            </w:pPr>
            <w:r w:rsidDel="00000000" w:rsidR="00000000" w:rsidRPr="00000000">
              <w:rPr>
                <w:b w:val="1"/>
                <w:bCs w:val="1"/>
                <w:sz w:val="18"/>
                <w:szCs w:val="18"/>
                <w:rtl w:val="0"/>
              </w:rPr>
              <w:t xml:space="preserve">Сигнал по каналу</w:t>
            </w:r>
            <w:r w:rsidDel="00000000" w:rsidR="00000000" w:rsidRPr="00000000">
              <w:rPr>
                <w:b w:val="1"/>
                <w:bCs w:val="1"/>
                <w:sz w:val="18"/>
                <w:szCs w:val="18"/>
                <w:vertAlign w:val="baseline"/>
                <w:rtl w:val="0"/>
              </w:rPr>
              <w:t xml:space="preserve"> FAM / HEX / ROX</w:t>
            </w:r>
          </w:p>
        </w:tc>
        <w:tc>
          <w:tcPr>
            <w:shd w:fill="7e7e7e" w:val="clear"/>
            <w:vAlign w:val="center"/>
          </w:tcPr>
          <w:p w:rsidR="00000000" w:rsidDel="00000000" w:rsidP="00000000" w:rsidRDefault="00000000" w:rsidRPr="00000000" w14:paraId="000001F2">
            <w:pPr>
              <w:jc w:val="center"/>
              <w:rPr>
                <w:b w:val="1"/>
                <w:bCs w:val="1"/>
                <w:sz w:val="18"/>
                <w:szCs w:val="18"/>
              </w:rPr>
            </w:pPr>
            <w:r w:rsidDel="00000000" w:rsidR="00000000" w:rsidRPr="00000000">
              <w:rPr>
                <w:b w:val="1"/>
                <w:bCs w:val="1"/>
                <w:sz w:val="18"/>
                <w:szCs w:val="18"/>
                <w:rtl w:val="0"/>
              </w:rPr>
              <w:t xml:space="preserve">Сигнал по каналу</w:t>
            </w:r>
            <w:r w:rsidDel="00000000" w:rsidR="00000000" w:rsidRPr="00000000">
              <w:rPr>
                <w:b w:val="1"/>
                <w:bCs w:val="1"/>
                <w:sz w:val="18"/>
                <w:szCs w:val="18"/>
                <w:vertAlign w:val="baseline"/>
                <w:rtl w:val="0"/>
              </w:rPr>
              <w:t xml:space="preserve"> Cy 5</w:t>
            </w:r>
            <w:r w:rsidDel="00000000" w:rsidR="00000000" w:rsidRPr="00000000">
              <w:rPr>
                <w:rtl w:val="0"/>
              </w:rPr>
            </w:r>
          </w:p>
          <w:p w:rsidR="00000000" w:rsidDel="00000000" w:rsidP="00000000" w:rsidRDefault="00000000" w:rsidRPr="00000000" w14:paraId="000001F3">
            <w:pPr>
              <w:jc w:val="center"/>
              <w:rPr>
                <w:b w:val="1"/>
                <w:bCs w:val="1"/>
                <w:sz w:val="18"/>
                <w:szCs w:val="18"/>
                <w:vertAlign w:val="baseline"/>
              </w:rPr>
            </w:pPr>
            <w:r w:rsidDel="00000000" w:rsidR="00000000" w:rsidRPr="00000000">
              <w:rPr>
                <w:b w:val="1"/>
                <w:bCs w:val="1"/>
                <w:sz w:val="18"/>
                <w:szCs w:val="18"/>
                <w:rtl w:val="0"/>
              </w:rPr>
              <w:t xml:space="preserve">(внутрішній контроль</w:t>
            </w:r>
            <w:r w:rsidDel="00000000" w:rsidR="00000000" w:rsidRPr="00000000">
              <w:rPr>
                <w:b w:val="1"/>
                <w:bCs w:val="1"/>
                <w:sz w:val="18"/>
                <w:szCs w:val="18"/>
                <w:vertAlign w:val="baseline"/>
                <w:rtl w:val="0"/>
              </w:rPr>
              <w:t xml:space="preserve">)</w:t>
            </w:r>
          </w:p>
        </w:tc>
        <w:tc>
          <w:tcPr>
            <w:shd w:fill="7e7e7e" w:val="clear"/>
            <w:vAlign w:val="center"/>
          </w:tcPr>
          <w:p w:rsidR="00000000" w:rsidDel="00000000" w:rsidP="00000000" w:rsidRDefault="00000000" w:rsidRPr="00000000" w14:paraId="000001F4">
            <w:pPr>
              <w:jc w:val="center"/>
              <w:rPr>
                <w:b w:val="1"/>
                <w:bCs w:val="1"/>
                <w:sz w:val="18"/>
                <w:szCs w:val="18"/>
                <w:vertAlign w:val="baseline"/>
              </w:rPr>
            </w:pPr>
            <w:r w:rsidDel="00000000" w:rsidR="00000000" w:rsidRPr="00000000">
              <w:rPr>
                <w:b w:val="1"/>
                <w:bCs w:val="1"/>
                <w:sz w:val="18"/>
                <w:szCs w:val="18"/>
                <w:rtl w:val="0"/>
              </w:rPr>
              <w:t xml:space="preserve">Інтерпретація</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F5">
            <w:pPr>
              <w:jc w:val="center"/>
              <w:rPr>
                <w:sz w:val="18"/>
                <w:szCs w:val="18"/>
                <w:vertAlign w:val="baseline"/>
              </w:rPr>
            </w:pPr>
            <w:r w:rsidDel="00000000" w:rsidR="00000000" w:rsidRPr="00000000">
              <w:rPr>
                <w:sz w:val="18"/>
                <w:szCs w:val="18"/>
                <w:vertAlign w:val="baseline"/>
                <w:rtl w:val="0"/>
              </w:rPr>
              <w:t xml:space="preserve">+</w:t>
            </w:r>
          </w:p>
        </w:tc>
        <w:tc>
          <w:tcPr>
            <w:vAlign w:val="center"/>
          </w:tcPr>
          <w:p w:rsidR="00000000" w:rsidDel="00000000" w:rsidP="00000000" w:rsidRDefault="00000000" w:rsidRPr="00000000" w14:paraId="000001F6">
            <w:pPr>
              <w:jc w:val="center"/>
              <w:rPr>
                <w:sz w:val="18"/>
                <w:szCs w:val="18"/>
                <w:vertAlign w:val="baseline"/>
              </w:rPr>
            </w:pPr>
            <w:r w:rsidDel="00000000" w:rsidR="00000000" w:rsidRPr="00000000">
              <w:rPr>
                <w:sz w:val="18"/>
                <w:szCs w:val="18"/>
                <w:vertAlign w:val="baseline"/>
                <w:rtl w:val="0"/>
              </w:rPr>
              <w:t xml:space="preserve">+/-</w:t>
            </w:r>
          </w:p>
        </w:tc>
        <w:tc>
          <w:tcPr>
            <w:vAlign w:val="center"/>
          </w:tcPr>
          <w:p w:rsidR="00000000" w:rsidDel="00000000" w:rsidP="00000000" w:rsidRDefault="00000000" w:rsidRPr="00000000" w14:paraId="000001F7">
            <w:pPr>
              <w:jc w:val="center"/>
              <w:rPr>
                <w:sz w:val="18"/>
                <w:szCs w:val="18"/>
                <w:vertAlign w:val="baseline"/>
              </w:rPr>
            </w:pPr>
            <w:r w:rsidDel="00000000" w:rsidR="00000000" w:rsidRPr="00000000">
              <w:rPr>
                <w:sz w:val="18"/>
                <w:szCs w:val="18"/>
                <w:rtl w:val="0"/>
              </w:rPr>
              <w:t xml:space="preserve">Зразок позитивний на відповідний патоген.</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1F8">
            <w:pPr>
              <w:jc w:val="center"/>
              <w:rPr>
                <w:sz w:val="18"/>
                <w:szCs w:val="18"/>
                <w:vertAlign w:val="baseline"/>
              </w:rPr>
            </w:pPr>
            <w:r w:rsidDel="00000000" w:rsidR="00000000" w:rsidRPr="00000000">
              <w:rPr>
                <w:sz w:val="18"/>
                <w:szCs w:val="18"/>
                <w:vertAlign w:val="baseline"/>
                <w:rtl w:val="0"/>
              </w:rPr>
              <w:t xml:space="preserve">-</w:t>
            </w:r>
          </w:p>
        </w:tc>
        <w:tc>
          <w:tcPr>
            <w:vAlign w:val="center"/>
          </w:tcPr>
          <w:p w:rsidR="00000000" w:rsidDel="00000000" w:rsidP="00000000" w:rsidRDefault="00000000" w:rsidRPr="00000000" w14:paraId="000001F9">
            <w:pPr>
              <w:jc w:val="center"/>
              <w:rPr>
                <w:sz w:val="18"/>
                <w:szCs w:val="18"/>
                <w:vertAlign w:val="baseline"/>
              </w:rPr>
            </w:pPr>
            <w:r w:rsidDel="00000000" w:rsidR="00000000" w:rsidRPr="00000000">
              <w:rPr>
                <w:sz w:val="18"/>
                <w:szCs w:val="18"/>
                <w:vertAlign w:val="baseline"/>
                <w:rtl w:val="0"/>
              </w:rPr>
              <w:t xml:space="preserve">+</w:t>
            </w:r>
          </w:p>
        </w:tc>
        <w:tc>
          <w:tcPr>
            <w:vAlign w:val="center"/>
          </w:tcPr>
          <w:p w:rsidR="00000000" w:rsidDel="00000000" w:rsidP="00000000" w:rsidRDefault="00000000" w:rsidRPr="00000000" w14:paraId="000001FA">
            <w:pPr>
              <w:jc w:val="center"/>
              <w:rPr>
                <w:sz w:val="18"/>
                <w:szCs w:val="18"/>
                <w:vertAlign w:val="baseline"/>
              </w:rPr>
            </w:pPr>
            <w:r w:rsidDel="00000000" w:rsidR="00000000" w:rsidRPr="00000000">
              <w:rPr>
                <w:sz w:val="18"/>
                <w:szCs w:val="18"/>
                <w:rtl w:val="0"/>
              </w:rPr>
              <w:t xml:space="preserve">Патоген не виявлено.</w:t>
            </w:r>
            <w:r w:rsidDel="00000000" w:rsidR="00000000" w:rsidRPr="00000000">
              <w:rPr>
                <w:rtl w:val="0"/>
              </w:rPr>
            </w:r>
          </w:p>
        </w:tc>
      </w:tr>
      <w:tr>
        <w:trPr>
          <w:cantSplit w:val="0"/>
          <w:trHeight w:val="720" w:hRule="atLeast"/>
          <w:tblHeader w:val="0"/>
        </w:trPr>
        <w:tc>
          <w:tcPr>
            <w:vAlign w:val="center"/>
          </w:tcPr>
          <w:p w:rsidR="00000000" w:rsidDel="00000000" w:rsidP="00000000" w:rsidRDefault="00000000" w:rsidRPr="00000000" w14:paraId="000001FB">
            <w:pPr>
              <w:jc w:val="center"/>
              <w:rPr>
                <w:sz w:val="18"/>
                <w:szCs w:val="18"/>
                <w:vertAlign w:val="baseline"/>
              </w:rPr>
            </w:pPr>
            <w:r w:rsidDel="00000000" w:rsidR="00000000" w:rsidRPr="00000000">
              <w:rPr>
                <w:sz w:val="18"/>
                <w:szCs w:val="18"/>
                <w:vertAlign w:val="baseline"/>
                <w:rtl w:val="0"/>
              </w:rPr>
              <w:t xml:space="preserve">-</w:t>
            </w:r>
          </w:p>
        </w:tc>
        <w:tc>
          <w:tcPr>
            <w:vAlign w:val="center"/>
          </w:tcPr>
          <w:p w:rsidR="00000000" w:rsidDel="00000000" w:rsidP="00000000" w:rsidRDefault="00000000" w:rsidRPr="00000000" w14:paraId="000001FC">
            <w:pPr>
              <w:jc w:val="center"/>
              <w:rPr>
                <w:sz w:val="18"/>
                <w:szCs w:val="18"/>
                <w:vertAlign w:val="baseline"/>
              </w:rPr>
            </w:pPr>
            <w:r w:rsidDel="00000000" w:rsidR="00000000" w:rsidRPr="00000000">
              <w:rPr>
                <w:sz w:val="18"/>
                <w:szCs w:val="18"/>
                <w:vertAlign w:val="baseline"/>
                <w:rtl w:val="0"/>
              </w:rPr>
              <w:t xml:space="preserve">-</w:t>
            </w:r>
          </w:p>
        </w:tc>
        <w:tc>
          <w:tcPr>
            <w:vAlign w:val="center"/>
          </w:tcPr>
          <w:p w:rsidR="00000000" w:rsidDel="00000000" w:rsidP="00000000" w:rsidRDefault="00000000" w:rsidRPr="00000000" w14:paraId="000001FD">
            <w:pPr>
              <w:jc w:val="center"/>
              <w:rPr>
                <w:sz w:val="18"/>
                <w:szCs w:val="18"/>
                <w:vertAlign w:val="baseline"/>
              </w:rPr>
            </w:pPr>
            <w:r w:rsidDel="00000000" w:rsidR="00000000" w:rsidRPr="00000000">
              <w:rPr>
                <w:sz w:val="18"/>
                <w:szCs w:val="18"/>
                <w:rtl w:val="0"/>
              </w:rPr>
              <w:t xml:space="preserve">Невалідний результат. Зразок слід повторно протестувати для цього майстер-міксу</w:t>
            </w:r>
            <w:r w:rsidDel="00000000" w:rsidR="00000000" w:rsidRPr="00000000">
              <w:rPr>
                <w:rtl w:val="0"/>
              </w:rPr>
            </w:r>
          </w:p>
        </w:tc>
      </w:tr>
    </w:tbl>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F">
      <w:pPr>
        <w:spacing w:before="1" w:line="240" w:lineRule="auto"/>
        <w:ind w:left="-566.9291338582677" w:right="-844.7244094488178" w:firstLine="0"/>
        <w:jc w:val="both"/>
        <w:rPr>
          <w:b w:val="1"/>
          <w:bCs w:val="1"/>
          <w:i w:val="1"/>
          <w:iCs w:val="1"/>
          <w:sz w:val="18"/>
          <w:szCs w:val="18"/>
        </w:rPr>
      </w:pPr>
      <w:r w:rsidDel="00000000" w:rsidR="00000000" w:rsidRPr="00000000">
        <w:rPr>
          <w:b w:val="1"/>
          <w:bCs w:val="1"/>
          <w:i w:val="1"/>
          <w:iCs w:val="1"/>
          <w:sz w:val="18"/>
          <w:szCs w:val="18"/>
          <w:rtl w:val="0"/>
        </w:rPr>
        <w:t xml:space="preserve">Примітка: Залежно від приладу, набір може давати хибнопозитивні результати, якщо значення Ct для мішеней більше 35. Таким чином, результати зі значенням Ct вище 35 можна не брати до уваги. Тим не менш, рекомендується не відкидати результат повністю; а  оцінити його в поєднанні з клінічними симптомами пацієнта та іншими діагностичними даними. Звернення до клінічного мікробіолога також може дати цінну інформацію.</w:t>
      </w:r>
    </w:p>
    <w:p w:rsidR="00000000" w:rsidDel="00000000" w:rsidP="00000000" w:rsidRDefault="00000000" w:rsidRPr="00000000" w14:paraId="00000200">
      <w:pPr>
        <w:spacing w:before="1" w:line="240" w:lineRule="auto"/>
        <w:ind w:left="-566.9291338582677" w:right="-844.7244094488178" w:firstLine="0"/>
        <w:jc w:val="both"/>
        <w:rPr>
          <w:i w:val="1"/>
          <w:iCs w:val="1"/>
          <w:sz w:val="18"/>
          <w:szCs w:val="18"/>
        </w:rPr>
      </w:pPr>
      <w:r w:rsidDel="00000000" w:rsidR="00000000" w:rsidRPr="00000000">
        <w:rPr>
          <w:rtl w:val="0"/>
        </w:rPr>
      </w:r>
    </w:p>
    <w:p w:rsidR="00000000" w:rsidDel="00000000" w:rsidP="00000000" w:rsidRDefault="00000000" w:rsidRPr="00000000" w14:paraId="00000201">
      <w:pPr>
        <w:spacing w:line="240" w:lineRule="auto"/>
        <w:ind w:left="-566.9291338582677" w:right="-844.7244094488178" w:firstLine="0"/>
        <w:rPr>
          <w:i w:val="0"/>
          <w:iCs w:val="0"/>
          <w:smallCaps w:val="0"/>
          <w:strike w:val="0"/>
          <w:sz w:val="18"/>
          <w:szCs w:val="18"/>
          <w:u w:val="none"/>
          <w:shd w:fill="auto" w:val="clear"/>
          <w:vertAlign w:val="baseline"/>
        </w:rPr>
      </w:pPr>
      <w:r w:rsidDel="00000000" w:rsidR="00000000" w:rsidRPr="00000000">
        <w:rPr>
          <w:sz w:val="18"/>
          <w:szCs w:val="18"/>
          <w:rtl w:val="0"/>
        </w:rPr>
        <w:t xml:space="preserve">Результати для кожного майстер-міксу інтерпретувати наступним чином:</w:t>
      </w:r>
      <w:r w:rsidDel="00000000" w:rsidR="00000000" w:rsidRPr="00000000">
        <w:rPr>
          <w:rtl w:val="0"/>
        </w:rPr>
      </w:r>
    </w:p>
    <w:tbl>
      <w:tblPr>
        <w:tblStyle w:val="Table8"/>
        <w:tblW w:w="65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50"/>
        <w:gridCol w:w="4095"/>
        <w:gridCol w:w="1140"/>
        <w:tblGridChange w:id="0">
          <w:tblGrid>
            <w:gridCol w:w="1350"/>
            <w:gridCol w:w="4095"/>
            <w:gridCol w:w="1140"/>
          </w:tblGrid>
        </w:tblGridChange>
      </w:tblGrid>
      <w:tr>
        <w:trPr>
          <w:cantSplit w:val="0"/>
          <w:trHeight w:val="406.0640732265447" w:hRule="atLeast"/>
          <w:tblHeader w:val="0"/>
        </w:trPr>
        <w:tc>
          <w:tcPr>
            <w:tcBorders>
              <w:bottom w:color="000000" w:space="0" w:sz="24" w:val="single"/>
            </w:tcBorders>
            <w:shd w:fill="7e7e7e" w:val="clear"/>
            <w:vAlign w:val="center"/>
          </w:tcPr>
          <w:p w:rsidR="00000000" w:rsidDel="00000000" w:rsidP="00000000" w:rsidRDefault="00000000" w:rsidRPr="00000000" w14:paraId="00000202">
            <w:pPr>
              <w:jc w:val="center"/>
              <w:rPr>
                <w:b w:val="1"/>
                <w:bCs w:val="1"/>
                <w:sz w:val="18"/>
                <w:szCs w:val="18"/>
                <w:vertAlign w:val="baseline"/>
              </w:rPr>
            </w:pPr>
            <w:r w:rsidDel="00000000" w:rsidR="00000000" w:rsidRPr="00000000">
              <w:rPr>
                <w:b w:val="1"/>
                <w:bCs w:val="1"/>
                <w:sz w:val="18"/>
                <w:szCs w:val="18"/>
                <w:rtl w:val="0"/>
              </w:rPr>
              <w:t xml:space="preserve">Пробірка</w:t>
            </w:r>
            <w:r w:rsidDel="00000000" w:rsidR="00000000" w:rsidRPr="00000000">
              <w:rPr>
                <w:b w:val="1"/>
                <w:bCs w:val="1"/>
                <w:sz w:val="18"/>
                <w:szCs w:val="18"/>
                <w:vertAlign w:val="baseline"/>
                <w:rtl w:val="0"/>
              </w:rPr>
              <w:t xml:space="preserve">#</w:t>
            </w:r>
          </w:p>
        </w:tc>
        <w:tc>
          <w:tcPr>
            <w:tcBorders>
              <w:bottom w:color="000000" w:space="0" w:sz="24" w:val="single"/>
            </w:tcBorders>
            <w:shd w:fill="7e7e7e" w:val="clear"/>
            <w:vAlign w:val="center"/>
          </w:tcPr>
          <w:p w:rsidR="00000000" w:rsidDel="00000000" w:rsidP="00000000" w:rsidRDefault="00000000" w:rsidRPr="00000000" w14:paraId="00000203">
            <w:pPr>
              <w:jc w:val="center"/>
              <w:rPr>
                <w:b w:val="1"/>
                <w:bCs w:val="1"/>
                <w:sz w:val="18"/>
                <w:szCs w:val="18"/>
                <w:vertAlign w:val="baseline"/>
              </w:rPr>
            </w:pPr>
            <w:r w:rsidDel="00000000" w:rsidR="00000000" w:rsidRPr="00000000">
              <w:rPr>
                <w:b w:val="1"/>
                <w:bCs w:val="1"/>
                <w:sz w:val="18"/>
                <w:szCs w:val="18"/>
                <w:rtl w:val="0"/>
              </w:rPr>
              <w:t xml:space="preserve">Цільовий організм</w:t>
            </w:r>
            <w:r w:rsidDel="00000000" w:rsidR="00000000" w:rsidRPr="00000000">
              <w:rPr>
                <w:rtl w:val="0"/>
              </w:rPr>
            </w:r>
          </w:p>
        </w:tc>
        <w:tc>
          <w:tcPr>
            <w:tcBorders>
              <w:bottom w:color="000000" w:space="0" w:sz="24" w:val="single"/>
            </w:tcBorders>
            <w:shd w:fill="7e7e7e" w:val="clear"/>
            <w:vAlign w:val="center"/>
          </w:tcPr>
          <w:p w:rsidR="00000000" w:rsidDel="00000000" w:rsidP="00000000" w:rsidRDefault="00000000" w:rsidRPr="00000000" w14:paraId="00000204">
            <w:pPr>
              <w:jc w:val="center"/>
              <w:rPr>
                <w:b w:val="1"/>
                <w:bCs w:val="1"/>
                <w:sz w:val="18"/>
                <w:szCs w:val="18"/>
                <w:vertAlign w:val="baseline"/>
              </w:rPr>
            </w:pPr>
            <w:r w:rsidDel="00000000" w:rsidR="00000000" w:rsidRPr="00000000">
              <w:rPr>
                <w:b w:val="1"/>
                <w:bCs w:val="1"/>
                <w:sz w:val="18"/>
                <w:szCs w:val="18"/>
                <w:rtl w:val="0"/>
              </w:rPr>
              <w:t xml:space="preserve">Канал детекції</w:t>
            </w:r>
            <w:r w:rsidDel="00000000" w:rsidR="00000000" w:rsidRPr="00000000">
              <w:rPr>
                <w:rtl w:val="0"/>
              </w:rPr>
            </w:r>
          </w:p>
        </w:tc>
      </w:tr>
      <w:tr>
        <w:trPr>
          <w:cantSplit w:val="0"/>
          <w:trHeight w:val="406.0640732265447"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05">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206">
            <w:pPr>
              <w:jc w:val="center"/>
              <w:rPr>
                <w:b w:val="1"/>
                <w:bCs w:val="1"/>
                <w:sz w:val="18"/>
                <w:szCs w:val="18"/>
                <w:vertAlign w:val="baseline"/>
              </w:rPr>
            </w:pPr>
            <w:r w:rsidDel="00000000" w:rsidR="00000000" w:rsidRPr="00000000">
              <w:rPr>
                <w:b w:val="1"/>
                <w:bCs w:val="1"/>
                <w:sz w:val="18"/>
                <w:szCs w:val="18"/>
                <w:vertAlign w:val="baseline"/>
                <w:rtl w:val="0"/>
              </w:rPr>
              <w:t xml:space="preserve">ME MM 1</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7">
            <w:pPr>
              <w:jc w:val="center"/>
              <w:rPr>
                <w:sz w:val="18"/>
                <w:szCs w:val="18"/>
              </w:rPr>
            </w:pPr>
            <w:r w:rsidDel="00000000" w:rsidR="00000000" w:rsidRPr="00000000">
              <w:rPr>
                <w:sz w:val="18"/>
                <w:szCs w:val="18"/>
                <w:rtl w:val="0"/>
              </w:rPr>
              <w:t xml:space="preserve">Цитомегаловірус (Cytomegalovirus, CMV)</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08">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A">
            <w:pPr>
              <w:jc w:val="center"/>
              <w:rPr>
                <w:i w:val="1"/>
                <w:iCs w:val="1"/>
                <w:sz w:val="18"/>
                <w:szCs w:val="18"/>
              </w:rPr>
            </w:pPr>
            <w:r w:rsidDel="00000000" w:rsidR="00000000" w:rsidRPr="00000000">
              <w:rPr>
                <w:i w:val="1"/>
                <w:iCs w:val="1"/>
                <w:sz w:val="18"/>
                <w:szCs w:val="18"/>
                <w:rtl w:val="0"/>
              </w:rPr>
              <w:t xml:space="preserve">Streptococcus agalactiae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0B">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0D">
            <w:pPr>
              <w:jc w:val="center"/>
              <w:rPr>
                <w:i w:val="1"/>
                <w:iCs w:val="1"/>
                <w:sz w:val="18"/>
                <w:szCs w:val="18"/>
              </w:rPr>
            </w:pPr>
            <w:r w:rsidDel="00000000" w:rsidR="00000000" w:rsidRPr="00000000">
              <w:rPr>
                <w:i w:val="1"/>
                <w:iCs w:val="1"/>
                <w:sz w:val="18"/>
                <w:szCs w:val="18"/>
                <w:rtl w:val="0"/>
              </w:rPr>
              <w:t xml:space="preserve">Cryptococcus neoformans/gattii</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0E">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10">
            <w:pPr>
              <w:jc w:val="center"/>
              <w:rPr>
                <w:sz w:val="18"/>
                <w:szCs w:val="18"/>
              </w:rPr>
            </w:pPr>
            <w:r w:rsidDel="00000000" w:rsidR="00000000" w:rsidRPr="00000000">
              <w:rPr>
                <w:sz w:val="18"/>
                <w:szCs w:val="18"/>
                <w:rtl w:val="0"/>
              </w:rPr>
              <w:t xml:space="preserve">Внутрішній контроль </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11">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203.03203661327234"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12">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213">
            <w:pPr>
              <w:jc w:val="center"/>
              <w:rPr>
                <w:b w:val="1"/>
                <w:bCs w:val="1"/>
                <w:sz w:val="18"/>
                <w:szCs w:val="18"/>
                <w:vertAlign w:val="baseline"/>
              </w:rPr>
            </w:pPr>
            <w:r w:rsidDel="00000000" w:rsidR="00000000" w:rsidRPr="00000000">
              <w:rPr>
                <w:b w:val="1"/>
                <w:bCs w:val="1"/>
                <w:sz w:val="18"/>
                <w:szCs w:val="18"/>
                <w:vertAlign w:val="baseline"/>
                <w:rtl w:val="0"/>
              </w:rPr>
              <w:t xml:space="preserve">ME MM 2</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14">
            <w:pPr>
              <w:jc w:val="center"/>
              <w:rPr>
                <w:i w:val="1"/>
                <w:iCs w:val="1"/>
                <w:sz w:val="18"/>
                <w:szCs w:val="18"/>
              </w:rPr>
            </w:pPr>
            <w:r w:rsidDel="00000000" w:rsidR="00000000" w:rsidRPr="00000000">
              <w:rPr>
                <w:i w:val="1"/>
                <w:iCs w:val="1"/>
                <w:sz w:val="18"/>
                <w:szCs w:val="18"/>
                <w:rtl w:val="0"/>
              </w:rPr>
              <w:t xml:space="preserve">Listeria monocytogenes</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15">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17">
            <w:pPr>
              <w:jc w:val="center"/>
              <w:rPr>
                <w:i w:val="1"/>
                <w:iCs w:val="1"/>
                <w:sz w:val="18"/>
                <w:szCs w:val="18"/>
              </w:rPr>
            </w:pPr>
            <w:r w:rsidDel="00000000" w:rsidR="00000000" w:rsidRPr="00000000">
              <w:rPr>
                <w:i w:val="1"/>
                <w:iCs w:val="1"/>
                <w:sz w:val="18"/>
                <w:szCs w:val="18"/>
                <w:rtl w:val="0"/>
              </w:rPr>
              <w:t xml:space="preserve">Neisseria meningitidis</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18">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1A">
            <w:pPr>
              <w:jc w:val="center"/>
              <w:rPr>
                <w:i w:val="1"/>
                <w:iCs w:val="1"/>
                <w:sz w:val="18"/>
                <w:szCs w:val="18"/>
              </w:rPr>
            </w:pPr>
            <w:r w:rsidDel="00000000" w:rsidR="00000000" w:rsidRPr="00000000">
              <w:rPr>
                <w:i w:val="1"/>
                <w:iCs w:val="1"/>
                <w:sz w:val="18"/>
                <w:szCs w:val="18"/>
                <w:rtl w:val="0"/>
              </w:rPr>
              <w:t xml:space="preserve">Streptococcus pneumoniae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1B">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1D">
            <w:pPr>
              <w:jc w:val="center"/>
              <w:rPr>
                <w:sz w:val="18"/>
                <w:szCs w:val="18"/>
              </w:rPr>
            </w:pPr>
            <w:r w:rsidDel="00000000" w:rsidR="00000000" w:rsidRPr="00000000">
              <w:rPr>
                <w:sz w:val="18"/>
                <w:szCs w:val="18"/>
                <w:rtl w:val="0"/>
              </w:rPr>
              <w:t xml:space="preserve">Внутрішній контроль </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1E">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468.53546910755153"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1F">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220">
            <w:pPr>
              <w:jc w:val="center"/>
              <w:rPr>
                <w:b w:val="1"/>
                <w:bCs w:val="1"/>
                <w:sz w:val="18"/>
                <w:szCs w:val="18"/>
                <w:vertAlign w:val="baseline"/>
              </w:rPr>
            </w:pPr>
            <w:r w:rsidDel="00000000" w:rsidR="00000000" w:rsidRPr="00000000">
              <w:rPr>
                <w:b w:val="1"/>
                <w:bCs w:val="1"/>
                <w:sz w:val="18"/>
                <w:szCs w:val="18"/>
                <w:vertAlign w:val="baseline"/>
                <w:rtl w:val="0"/>
              </w:rPr>
              <w:t xml:space="preserve">ME MM 3</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1">
            <w:pPr>
              <w:jc w:val="center"/>
              <w:rPr>
                <w:sz w:val="18"/>
                <w:szCs w:val="18"/>
              </w:rPr>
            </w:pPr>
            <w:r w:rsidDel="00000000" w:rsidR="00000000" w:rsidRPr="00000000">
              <w:rPr>
                <w:sz w:val="18"/>
                <w:szCs w:val="18"/>
                <w:rtl w:val="0"/>
              </w:rPr>
              <w:t xml:space="preserve">Вірус Епштейна-Барр (Еpstein-Barr Virus, EBV)</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22">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4">
            <w:pPr>
              <w:jc w:val="center"/>
              <w:rPr>
                <w:i w:val="1"/>
                <w:iCs w:val="1"/>
                <w:sz w:val="18"/>
                <w:szCs w:val="18"/>
              </w:rPr>
            </w:pPr>
            <w:r w:rsidDel="00000000" w:rsidR="00000000" w:rsidRPr="00000000">
              <w:rPr>
                <w:i w:val="1"/>
                <w:iCs w:val="1"/>
                <w:sz w:val="18"/>
                <w:szCs w:val="18"/>
                <w:rtl w:val="0"/>
              </w:rPr>
              <w:t xml:space="preserve">Haemophilus influenzae</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25">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7">
            <w:pPr>
              <w:jc w:val="center"/>
              <w:rPr>
                <w:i w:val="1"/>
                <w:iCs w:val="1"/>
                <w:sz w:val="18"/>
                <w:szCs w:val="18"/>
              </w:rPr>
            </w:pPr>
            <w:r w:rsidDel="00000000" w:rsidR="00000000" w:rsidRPr="00000000">
              <w:rPr>
                <w:i w:val="1"/>
                <w:iCs w:val="1"/>
                <w:sz w:val="18"/>
                <w:szCs w:val="18"/>
                <w:rtl w:val="0"/>
              </w:rPr>
              <w:t xml:space="preserve">Escherichia coli K1</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28">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2A">
            <w:pPr>
              <w:jc w:val="center"/>
              <w:rPr>
                <w:sz w:val="18"/>
                <w:szCs w:val="18"/>
              </w:rPr>
            </w:pPr>
            <w:r w:rsidDel="00000000" w:rsidR="00000000" w:rsidRPr="00000000">
              <w:rPr>
                <w:sz w:val="18"/>
                <w:szCs w:val="18"/>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2B">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468.53546910755153"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2C">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22D">
            <w:pPr>
              <w:jc w:val="center"/>
              <w:rPr>
                <w:b w:val="1"/>
                <w:bCs w:val="1"/>
                <w:sz w:val="18"/>
                <w:szCs w:val="18"/>
                <w:vertAlign w:val="baseline"/>
              </w:rPr>
            </w:pPr>
            <w:r w:rsidDel="00000000" w:rsidR="00000000" w:rsidRPr="00000000">
              <w:rPr>
                <w:b w:val="1"/>
                <w:bCs w:val="1"/>
                <w:sz w:val="18"/>
                <w:szCs w:val="18"/>
                <w:vertAlign w:val="baseline"/>
                <w:rtl w:val="0"/>
              </w:rPr>
              <w:t xml:space="preserve">ME MM 4</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2E">
            <w:pPr>
              <w:jc w:val="center"/>
              <w:rPr>
                <w:sz w:val="18"/>
                <w:szCs w:val="18"/>
              </w:rPr>
            </w:pPr>
            <w:r w:rsidDel="00000000" w:rsidR="00000000" w:rsidRPr="00000000">
              <w:rPr>
                <w:sz w:val="18"/>
                <w:szCs w:val="18"/>
                <w:rtl w:val="0"/>
              </w:rPr>
              <w:t xml:space="preserve">Вірус вітряної віспи (Varicella-zoster virus, VZV)</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2F">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1">
            <w:pPr>
              <w:jc w:val="center"/>
              <w:rPr>
                <w:sz w:val="18"/>
                <w:szCs w:val="18"/>
              </w:rPr>
            </w:pPr>
            <w:r w:rsidDel="00000000" w:rsidR="00000000" w:rsidRPr="00000000">
              <w:rPr>
                <w:sz w:val="18"/>
                <w:szCs w:val="18"/>
                <w:rtl w:val="0"/>
              </w:rPr>
              <w:t xml:space="preserve">Вірус простого герпесу людини тип 7</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32">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4">
            <w:pPr>
              <w:jc w:val="center"/>
              <w:rPr>
                <w:sz w:val="18"/>
                <w:szCs w:val="18"/>
              </w:rPr>
            </w:pPr>
            <w:r w:rsidDel="00000000" w:rsidR="00000000" w:rsidRPr="00000000">
              <w:rPr>
                <w:sz w:val="18"/>
                <w:szCs w:val="18"/>
                <w:rtl w:val="0"/>
              </w:rPr>
              <w:t xml:space="preserve">Вірус простого герпесу людини тип 2</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35">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37">
            <w:pPr>
              <w:jc w:val="center"/>
              <w:rPr>
                <w:sz w:val="18"/>
                <w:szCs w:val="18"/>
              </w:rPr>
            </w:pPr>
            <w:r w:rsidDel="00000000" w:rsidR="00000000" w:rsidRPr="00000000">
              <w:rPr>
                <w:sz w:val="18"/>
                <w:szCs w:val="18"/>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38">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203.03203661327234" w:hRule="atLeast"/>
          <w:tblHeader w:val="0"/>
        </w:trPr>
        <w:tc>
          <w:tcPr>
            <w:vMerge w:val="restart"/>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9">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23A">
            <w:pPr>
              <w:jc w:val="center"/>
              <w:rPr>
                <w:b w:val="1"/>
                <w:bCs w:val="1"/>
                <w:sz w:val="18"/>
                <w:szCs w:val="18"/>
                <w:vertAlign w:val="baseline"/>
              </w:rPr>
            </w:pPr>
            <w:r w:rsidDel="00000000" w:rsidR="00000000" w:rsidRPr="00000000">
              <w:rPr>
                <w:b w:val="1"/>
                <w:bCs w:val="1"/>
                <w:sz w:val="18"/>
                <w:szCs w:val="18"/>
                <w:vertAlign w:val="baseline"/>
                <w:rtl w:val="0"/>
              </w:rPr>
              <w:t xml:space="preserve">ME MM 5</w:t>
            </w:r>
          </w:p>
        </w:tc>
        <w:tc>
          <w:tcPr>
            <w:tcBorders>
              <w:top w:color="000000" w:space="0" w:sz="2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B">
            <w:pPr>
              <w:jc w:val="center"/>
              <w:rPr>
                <w:i w:val="1"/>
                <w:iCs w:val="1"/>
                <w:sz w:val="18"/>
                <w:szCs w:val="18"/>
              </w:rPr>
            </w:pPr>
            <w:r w:rsidDel="00000000" w:rsidR="00000000" w:rsidRPr="00000000">
              <w:rPr>
                <w:i w:val="1"/>
                <w:iCs w:val="1"/>
                <w:sz w:val="18"/>
                <w:szCs w:val="18"/>
                <w:rtl w:val="0"/>
              </w:rPr>
              <w:t xml:space="preserve">Mycobacterium tuberculosis</w:t>
            </w:r>
          </w:p>
        </w:tc>
        <w:tc>
          <w:tcPr>
            <w:tcBorders>
              <w:top w:color="000000" w:space="0" w:sz="24"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3C">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3E">
            <w:pPr>
              <w:jc w:val="center"/>
              <w:rPr>
                <w:sz w:val="18"/>
                <w:szCs w:val="18"/>
              </w:rPr>
            </w:pPr>
            <w:r w:rsidDel="00000000" w:rsidR="00000000" w:rsidRPr="00000000">
              <w:rPr>
                <w:sz w:val="18"/>
                <w:szCs w:val="18"/>
                <w:rtl w:val="0"/>
              </w:rPr>
              <w:t xml:space="preserve">Вірус герпесу людини тип 6</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3F">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241">
            <w:pPr>
              <w:jc w:val="center"/>
              <w:rPr>
                <w:sz w:val="18"/>
                <w:szCs w:val="18"/>
              </w:rPr>
            </w:pPr>
            <w:r w:rsidDel="00000000" w:rsidR="00000000" w:rsidRPr="00000000">
              <w:rPr>
                <w:sz w:val="18"/>
                <w:szCs w:val="18"/>
                <w:rtl w:val="0"/>
              </w:rPr>
              <w:t xml:space="preserve">Вірус простого герпесу людини тип 1</w:t>
            </w:r>
          </w:p>
        </w:tc>
        <w:tc>
          <w:tcPr>
            <w:tcBorders>
              <w:top w:color="000000" w:space="0" w:sz="8" w:val="single"/>
              <w:left w:color="000000" w:space="0" w:sz="8" w:val="single"/>
              <w:bottom w:color="000000" w:space="0" w:sz="8" w:val="single"/>
              <w:right w:color="000000" w:space="0" w:sz="24" w:val="single"/>
            </w:tcBorders>
            <w:vAlign w:val="center"/>
          </w:tcPr>
          <w:p w:rsidR="00000000" w:rsidDel="00000000" w:rsidP="00000000" w:rsidRDefault="00000000" w:rsidRPr="00000000" w14:paraId="00000242">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right w:color="000000" w:space="0" w:sz="8" w:val="single"/>
            </w:tcBorders>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24" w:val="single"/>
              <w:right w:color="000000" w:space="0" w:sz="8" w:val="single"/>
            </w:tcBorders>
            <w:vAlign w:val="center"/>
          </w:tcPr>
          <w:p w:rsidR="00000000" w:rsidDel="00000000" w:rsidP="00000000" w:rsidRDefault="00000000" w:rsidRPr="00000000" w14:paraId="00000244">
            <w:pPr>
              <w:jc w:val="center"/>
              <w:rPr>
                <w:sz w:val="18"/>
                <w:szCs w:val="18"/>
              </w:rPr>
            </w:pPr>
            <w:r w:rsidDel="00000000" w:rsidR="00000000" w:rsidRPr="00000000">
              <w:rPr>
                <w:sz w:val="18"/>
                <w:szCs w:val="18"/>
                <w:rtl w:val="0"/>
              </w:rPr>
              <w:t xml:space="preserve">Внутрішній контроль</w:t>
            </w:r>
          </w:p>
        </w:tc>
        <w:tc>
          <w:tcPr>
            <w:tcBorders>
              <w:top w:color="000000" w:space="0" w:sz="8" w:val="single"/>
              <w:left w:color="000000" w:space="0" w:sz="8" w:val="single"/>
              <w:bottom w:color="000000" w:space="0" w:sz="24" w:val="single"/>
              <w:right w:color="000000" w:space="0" w:sz="24" w:val="single"/>
            </w:tcBorders>
            <w:vAlign w:val="center"/>
          </w:tcPr>
          <w:p w:rsidR="00000000" w:rsidDel="00000000" w:rsidP="00000000" w:rsidRDefault="00000000" w:rsidRPr="00000000" w14:paraId="00000245">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203.03203661327234"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46">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247">
            <w:pPr>
              <w:jc w:val="center"/>
              <w:rPr>
                <w:b w:val="1"/>
                <w:bCs w:val="1"/>
                <w:sz w:val="18"/>
                <w:szCs w:val="18"/>
                <w:vertAlign w:val="baseline"/>
              </w:rPr>
            </w:pPr>
            <w:r w:rsidDel="00000000" w:rsidR="00000000" w:rsidRPr="00000000">
              <w:rPr>
                <w:b w:val="1"/>
                <w:bCs w:val="1"/>
                <w:sz w:val="18"/>
                <w:szCs w:val="18"/>
                <w:vertAlign w:val="baseline"/>
                <w:rtl w:val="0"/>
              </w:rPr>
              <w:t xml:space="preserve">ME MM 6</w:t>
            </w:r>
          </w:p>
        </w:tc>
        <w:tc>
          <w:tcPr>
            <w:tcBorders>
              <w:top w:color="000000" w:space="0" w:sz="24" w:val="single"/>
            </w:tcBorders>
            <w:vAlign w:val="center"/>
          </w:tcPr>
          <w:p w:rsidR="00000000" w:rsidDel="00000000" w:rsidP="00000000" w:rsidRDefault="00000000" w:rsidRPr="00000000" w14:paraId="00000248">
            <w:pPr>
              <w:jc w:val="center"/>
              <w:rPr>
                <w:sz w:val="18"/>
                <w:szCs w:val="18"/>
              </w:rPr>
            </w:pPr>
            <w:r w:rsidDel="00000000" w:rsidR="00000000" w:rsidRPr="00000000">
              <w:rPr>
                <w:sz w:val="18"/>
                <w:szCs w:val="18"/>
                <w:rtl w:val="0"/>
              </w:rPr>
              <w:t xml:space="preserve">Аденовірус</w:t>
            </w:r>
          </w:p>
        </w:tc>
        <w:tc>
          <w:tcPr>
            <w:tcBorders>
              <w:top w:color="000000" w:space="0" w:sz="24" w:val="single"/>
              <w:right w:color="000000" w:space="0" w:sz="24" w:val="single"/>
            </w:tcBorders>
            <w:vAlign w:val="center"/>
          </w:tcPr>
          <w:p w:rsidR="00000000" w:rsidDel="00000000" w:rsidP="00000000" w:rsidRDefault="00000000" w:rsidRPr="00000000" w14:paraId="00000249">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4B">
            <w:pPr>
              <w:jc w:val="center"/>
              <w:rPr>
                <w:sz w:val="18"/>
                <w:szCs w:val="18"/>
              </w:rPr>
            </w:pPr>
            <w:r w:rsidDel="00000000" w:rsidR="00000000" w:rsidRPr="00000000">
              <w:rPr>
                <w:sz w:val="18"/>
                <w:szCs w:val="18"/>
                <w:rtl w:val="0"/>
              </w:rPr>
              <w:t xml:space="preserve">Парвовірус B19</w:t>
            </w:r>
          </w:p>
        </w:tc>
        <w:tc>
          <w:tcPr>
            <w:tcBorders>
              <w:right w:color="000000" w:space="0" w:sz="24" w:val="single"/>
            </w:tcBorders>
            <w:vAlign w:val="center"/>
          </w:tcPr>
          <w:p w:rsidR="00000000" w:rsidDel="00000000" w:rsidP="00000000" w:rsidRDefault="00000000" w:rsidRPr="00000000" w14:paraId="0000024C">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4E">
            <w:pPr>
              <w:jc w:val="center"/>
              <w:rPr>
                <w:sz w:val="18"/>
                <w:szCs w:val="18"/>
              </w:rPr>
            </w:pPr>
            <w:r w:rsidDel="00000000" w:rsidR="00000000" w:rsidRPr="00000000">
              <w:rPr>
                <w:sz w:val="18"/>
                <w:szCs w:val="18"/>
                <w:rtl w:val="0"/>
              </w:rPr>
              <w:t xml:space="preserve">Mycoplasma pneumoniae</w:t>
            </w:r>
          </w:p>
        </w:tc>
        <w:tc>
          <w:tcPr>
            <w:tcBorders>
              <w:right w:color="000000" w:space="0" w:sz="24" w:val="single"/>
            </w:tcBorders>
            <w:vAlign w:val="center"/>
          </w:tcPr>
          <w:p w:rsidR="00000000" w:rsidDel="00000000" w:rsidP="00000000" w:rsidRDefault="00000000" w:rsidRPr="00000000" w14:paraId="0000024F">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251">
            <w:pPr>
              <w:jc w:val="center"/>
              <w:rPr>
                <w:sz w:val="18"/>
                <w:szCs w:val="18"/>
              </w:rPr>
            </w:pPr>
            <w:r w:rsidDel="00000000" w:rsidR="00000000" w:rsidRPr="00000000">
              <w:rPr>
                <w:sz w:val="18"/>
                <w:szCs w:val="18"/>
                <w:rtl w:val="0"/>
              </w:rPr>
              <w:t xml:space="preserve">Внутрішній контроль</w:t>
            </w:r>
          </w:p>
        </w:tc>
        <w:tc>
          <w:tcPr>
            <w:tcBorders>
              <w:bottom w:color="000000" w:space="0" w:sz="24" w:val="single"/>
              <w:right w:color="000000" w:space="0" w:sz="24" w:val="single"/>
            </w:tcBorders>
            <w:vAlign w:val="center"/>
          </w:tcPr>
          <w:p w:rsidR="00000000" w:rsidDel="00000000" w:rsidP="00000000" w:rsidRDefault="00000000" w:rsidRPr="00000000" w14:paraId="00000252">
            <w:pPr>
              <w:jc w:val="center"/>
              <w:rPr>
                <w:sz w:val="18"/>
                <w:szCs w:val="18"/>
                <w:vertAlign w:val="baseline"/>
              </w:rPr>
            </w:pPr>
            <w:r w:rsidDel="00000000" w:rsidR="00000000" w:rsidRPr="00000000">
              <w:rPr>
                <w:sz w:val="18"/>
                <w:szCs w:val="18"/>
                <w:vertAlign w:val="baseline"/>
                <w:rtl w:val="0"/>
              </w:rPr>
              <w:t xml:space="preserve">Cy 5</w:t>
            </w:r>
          </w:p>
        </w:tc>
      </w:tr>
      <w:tr>
        <w:trPr>
          <w:cantSplit w:val="0"/>
          <w:trHeight w:val="203.03203661327234" w:hRule="atLeast"/>
          <w:tblHeader w:val="0"/>
        </w:trPr>
        <w:tc>
          <w:tcPr>
            <w:vMerge w:val="restart"/>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53">
            <w:pPr>
              <w:jc w:val="center"/>
              <w:rPr>
                <w:b w:val="1"/>
                <w:bCs w:val="1"/>
                <w:sz w:val="18"/>
                <w:szCs w:val="18"/>
                <w:vertAlign w:val="baseline"/>
              </w:rPr>
            </w:pPr>
            <w:r w:rsidDel="00000000" w:rsidR="00000000" w:rsidRPr="00000000">
              <w:rPr>
                <w:rtl w:val="0"/>
              </w:rPr>
            </w:r>
          </w:p>
          <w:p w:rsidR="00000000" w:rsidDel="00000000" w:rsidP="00000000" w:rsidRDefault="00000000" w:rsidRPr="00000000" w14:paraId="00000254">
            <w:pPr>
              <w:jc w:val="center"/>
              <w:rPr>
                <w:b w:val="1"/>
                <w:bCs w:val="1"/>
                <w:sz w:val="18"/>
                <w:szCs w:val="18"/>
                <w:vertAlign w:val="baseline"/>
              </w:rPr>
            </w:pPr>
            <w:r w:rsidDel="00000000" w:rsidR="00000000" w:rsidRPr="00000000">
              <w:rPr>
                <w:b w:val="1"/>
                <w:bCs w:val="1"/>
                <w:sz w:val="18"/>
                <w:szCs w:val="18"/>
                <w:vertAlign w:val="baseline"/>
                <w:rtl w:val="0"/>
              </w:rPr>
              <w:t xml:space="preserve">ME MM 7</w:t>
            </w:r>
          </w:p>
        </w:tc>
        <w:tc>
          <w:tcPr>
            <w:tcBorders>
              <w:top w:color="000000" w:space="0" w:sz="24" w:val="single"/>
            </w:tcBorders>
            <w:vAlign w:val="center"/>
          </w:tcPr>
          <w:p w:rsidR="00000000" w:rsidDel="00000000" w:rsidP="00000000" w:rsidRDefault="00000000" w:rsidRPr="00000000" w14:paraId="00000255">
            <w:pPr>
              <w:jc w:val="center"/>
              <w:rPr>
                <w:sz w:val="18"/>
                <w:szCs w:val="18"/>
              </w:rPr>
            </w:pPr>
            <w:r w:rsidDel="00000000" w:rsidR="00000000" w:rsidRPr="00000000">
              <w:rPr>
                <w:sz w:val="18"/>
                <w:szCs w:val="18"/>
                <w:rtl w:val="0"/>
              </w:rPr>
              <w:t xml:space="preserve">Ентеровірус </w:t>
            </w:r>
          </w:p>
        </w:tc>
        <w:tc>
          <w:tcPr>
            <w:tcBorders>
              <w:top w:color="000000" w:space="0" w:sz="24" w:val="single"/>
              <w:right w:color="000000" w:space="0" w:sz="24" w:val="single"/>
            </w:tcBorders>
            <w:vAlign w:val="center"/>
          </w:tcPr>
          <w:p w:rsidR="00000000" w:rsidDel="00000000" w:rsidP="00000000" w:rsidRDefault="00000000" w:rsidRPr="00000000" w14:paraId="00000256">
            <w:pPr>
              <w:jc w:val="center"/>
              <w:rPr>
                <w:sz w:val="18"/>
                <w:szCs w:val="18"/>
                <w:vertAlign w:val="baseline"/>
              </w:rPr>
            </w:pPr>
            <w:r w:rsidDel="00000000" w:rsidR="00000000" w:rsidRPr="00000000">
              <w:rPr>
                <w:sz w:val="18"/>
                <w:szCs w:val="18"/>
                <w:vertAlign w:val="baseline"/>
                <w:rtl w:val="0"/>
              </w:rPr>
              <w:t xml:space="preserve">FAM</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8">
            <w:pPr>
              <w:jc w:val="center"/>
              <w:rPr>
                <w:sz w:val="18"/>
                <w:szCs w:val="18"/>
              </w:rPr>
            </w:pPr>
            <w:r w:rsidDel="00000000" w:rsidR="00000000" w:rsidRPr="00000000">
              <w:rPr>
                <w:sz w:val="18"/>
                <w:szCs w:val="18"/>
                <w:rtl w:val="0"/>
              </w:rPr>
              <w:t xml:space="preserve">Вірус епідемічного паротиту </w:t>
            </w:r>
          </w:p>
        </w:tc>
        <w:tc>
          <w:tcPr>
            <w:tcBorders>
              <w:right w:color="000000" w:space="0" w:sz="24" w:val="single"/>
            </w:tcBorders>
            <w:vAlign w:val="center"/>
          </w:tcPr>
          <w:p w:rsidR="00000000" w:rsidDel="00000000" w:rsidP="00000000" w:rsidRDefault="00000000" w:rsidRPr="00000000" w14:paraId="00000259">
            <w:pPr>
              <w:jc w:val="center"/>
              <w:rPr>
                <w:sz w:val="18"/>
                <w:szCs w:val="18"/>
                <w:vertAlign w:val="baseline"/>
              </w:rPr>
            </w:pPr>
            <w:r w:rsidDel="00000000" w:rsidR="00000000" w:rsidRPr="00000000">
              <w:rPr>
                <w:sz w:val="18"/>
                <w:szCs w:val="18"/>
                <w:vertAlign w:val="baseline"/>
                <w:rtl w:val="0"/>
              </w:rPr>
              <w:t xml:space="preserve">HEX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5B">
            <w:pPr>
              <w:jc w:val="center"/>
              <w:rPr>
                <w:sz w:val="18"/>
                <w:szCs w:val="18"/>
              </w:rPr>
            </w:pPr>
            <w:r w:rsidDel="00000000" w:rsidR="00000000" w:rsidRPr="00000000">
              <w:rPr>
                <w:sz w:val="18"/>
                <w:szCs w:val="18"/>
                <w:rtl w:val="0"/>
              </w:rPr>
              <w:t xml:space="preserve">Пареховірус людини</w:t>
            </w:r>
          </w:p>
        </w:tc>
        <w:tc>
          <w:tcPr>
            <w:tcBorders>
              <w:right w:color="000000" w:space="0" w:sz="24" w:val="single"/>
            </w:tcBorders>
            <w:vAlign w:val="center"/>
          </w:tcPr>
          <w:p w:rsidR="00000000" w:rsidDel="00000000" w:rsidP="00000000" w:rsidRDefault="00000000" w:rsidRPr="00000000" w14:paraId="0000025C">
            <w:pPr>
              <w:jc w:val="center"/>
              <w:rPr>
                <w:sz w:val="18"/>
                <w:szCs w:val="18"/>
                <w:vertAlign w:val="baseline"/>
              </w:rPr>
            </w:pPr>
            <w:r w:rsidDel="00000000" w:rsidR="00000000" w:rsidRPr="00000000">
              <w:rPr>
                <w:sz w:val="18"/>
                <w:szCs w:val="18"/>
                <w:vertAlign w:val="baseline"/>
                <w:rtl w:val="0"/>
              </w:rPr>
              <w:t xml:space="preserve">ROX</w:t>
            </w:r>
          </w:p>
        </w:tc>
      </w:tr>
      <w:tr>
        <w:trPr>
          <w:cantSplit w:val="0"/>
          <w:trHeight w:val="203.03203661327234" w:hRule="atLeast"/>
          <w:tblHeader w:val="0"/>
        </w:trPr>
        <w:tc>
          <w:tcPr>
            <w:vMerge w:val="continue"/>
            <w:tcBorders>
              <w:top w:color="000000" w:space="0" w:sz="24" w:val="single"/>
              <w:left w:color="000000" w:space="0" w:sz="24" w:val="single"/>
              <w:bottom w:color="000000" w:space="0" w:sz="24" w:val="single"/>
            </w:tcBorders>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tc>
        <w:tc>
          <w:tcPr>
            <w:tcBorders>
              <w:bottom w:color="000000" w:space="0" w:sz="24" w:val="single"/>
            </w:tcBorders>
            <w:vAlign w:val="center"/>
          </w:tcPr>
          <w:p w:rsidR="00000000" w:rsidDel="00000000" w:rsidP="00000000" w:rsidRDefault="00000000" w:rsidRPr="00000000" w14:paraId="0000025E">
            <w:pPr>
              <w:jc w:val="center"/>
              <w:rPr>
                <w:sz w:val="18"/>
                <w:szCs w:val="18"/>
              </w:rPr>
            </w:pPr>
            <w:r w:rsidDel="00000000" w:rsidR="00000000" w:rsidRPr="00000000">
              <w:rPr>
                <w:sz w:val="18"/>
                <w:szCs w:val="18"/>
                <w:rtl w:val="0"/>
              </w:rPr>
              <w:t xml:space="preserve">Внутрішній контроль</w:t>
            </w:r>
          </w:p>
        </w:tc>
        <w:tc>
          <w:tcPr>
            <w:tcBorders>
              <w:bottom w:color="000000" w:space="0" w:sz="24" w:val="single"/>
              <w:right w:color="000000" w:space="0" w:sz="24" w:val="single"/>
            </w:tcBorders>
            <w:vAlign w:val="center"/>
          </w:tcPr>
          <w:p w:rsidR="00000000" w:rsidDel="00000000" w:rsidP="00000000" w:rsidRDefault="00000000" w:rsidRPr="00000000" w14:paraId="0000025F">
            <w:pPr>
              <w:jc w:val="center"/>
              <w:rPr>
                <w:sz w:val="18"/>
                <w:szCs w:val="18"/>
                <w:vertAlign w:val="baseline"/>
              </w:rPr>
            </w:pPr>
            <w:r w:rsidDel="00000000" w:rsidR="00000000" w:rsidRPr="00000000">
              <w:rPr>
                <w:sz w:val="18"/>
                <w:szCs w:val="18"/>
                <w:vertAlign w:val="baseline"/>
                <w:rtl w:val="0"/>
              </w:rPr>
              <w:t xml:space="preserve">Cy 5</w:t>
            </w:r>
          </w:p>
        </w:tc>
      </w:tr>
    </w:tbl>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sz w:val="18"/>
          <w:szCs w:val="18"/>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6.9291338582677" w:right="-844.7244094488178" w:firstLine="0"/>
        <w:jc w:val="left"/>
        <w:rPr>
          <w:sz w:val="18"/>
          <w:szCs w:val="18"/>
        </w:rPr>
      </w:pPr>
      <w:r w:rsidDel="00000000" w:rsidR="00000000" w:rsidRPr="00000000">
        <w:rPr>
          <w:rtl w:val="0"/>
        </w:rPr>
      </w:r>
    </w:p>
    <w:p w:rsidR="00000000" w:rsidDel="00000000" w:rsidP="00000000" w:rsidRDefault="00000000" w:rsidRPr="00000000" w14:paraId="00000262">
      <w:pPr>
        <w:spacing w:before="72" w:line="240" w:lineRule="auto"/>
        <w:ind w:left="-566.9291338582677" w:right="-844.7244094488178" w:firstLine="0"/>
        <w:jc w:val="left"/>
        <w:rPr>
          <w:b w:val="1"/>
          <w:bCs w:val="1"/>
        </w:rPr>
      </w:pPr>
      <w:r w:rsidDel="00000000" w:rsidR="00000000" w:rsidRPr="00000000">
        <w:rPr>
          <w:b w:val="1"/>
          <w:bCs w:val="1"/>
          <w:rtl w:val="0"/>
        </w:rPr>
        <w:t xml:space="preserve">Інформація для замовлення</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566.9291338582677" w:right="-844.7244094488178" w:firstLine="0"/>
        <w:jc w:val="left"/>
        <w:rPr>
          <w:b w:val="1"/>
          <w:bCs w:val="1"/>
          <w:i w:val="0"/>
          <w:iCs w:val="0"/>
          <w:smallCaps w:val="0"/>
          <w:strike w:val="0"/>
          <w:sz w:val="18"/>
          <w:szCs w:val="18"/>
          <w:u w:val="none"/>
          <w:shd w:fill="auto" w:val="clear"/>
          <w:vertAlign w:val="baseline"/>
        </w:rPr>
      </w:pPr>
      <w:r w:rsidDel="00000000" w:rsidR="00000000" w:rsidRPr="00000000">
        <w:rPr>
          <w:rtl w:val="0"/>
        </w:rPr>
      </w:r>
    </w:p>
    <w:tbl>
      <w:tblPr>
        <w:tblStyle w:val="Table9"/>
        <w:tblW w:w="88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32"/>
        <w:gridCol w:w="1470"/>
        <w:gridCol w:w="1560"/>
        <w:tblGridChange w:id="0">
          <w:tblGrid>
            <w:gridCol w:w="5832"/>
            <w:gridCol w:w="1470"/>
            <w:gridCol w:w="1560"/>
          </w:tblGrid>
        </w:tblGridChange>
      </w:tblGrid>
      <w:tr>
        <w:trPr>
          <w:cantSplit w:val="0"/>
          <w:trHeight w:val="195.98437499998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264">
            <w:pPr>
              <w:jc w:val="center"/>
              <w:rPr>
                <w:b w:val="1"/>
                <w:bCs w:val="1"/>
                <w:sz w:val="18"/>
                <w:szCs w:val="18"/>
              </w:rPr>
            </w:pPr>
            <w:r w:rsidDel="00000000" w:rsidR="00000000" w:rsidRPr="00000000">
              <w:rPr>
                <w:b w:val="1"/>
                <w:bCs w:val="1"/>
                <w:sz w:val="18"/>
                <w:szCs w:val="18"/>
                <w:rtl w:val="0"/>
              </w:rPr>
              <w:t xml:space="preserve">Назва продукту</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265">
            <w:pPr>
              <w:jc w:val="center"/>
              <w:rPr>
                <w:b w:val="1"/>
                <w:bCs w:val="1"/>
                <w:sz w:val="18"/>
                <w:szCs w:val="18"/>
              </w:rPr>
            </w:pPr>
            <w:r w:rsidDel="00000000" w:rsidR="00000000" w:rsidRPr="00000000">
              <w:rPr>
                <w:b w:val="1"/>
                <w:bCs w:val="1"/>
                <w:sz w:val="18"/>
                <w:szCs w:val="18"/>
                <w:rtl w:val="0"/>
              </w:rPr>
              <w:t xml:space="preserve">Фасування</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266">
            <w:pPr>
              <w:jc w:val="center"/>
              <w:rPr>
                <w:b w:val="1"/>
                <w:bCs w:val="1"/>
                <w:sz w:val="18"/>
                <w:szCs w:val="18"/>
              </w:rPr>
            </w:pPr>
            <w:r w:rsidDel="00000000" w:rsidR="00000000" w:rsidRPr="00000000">
              <w:rPr>
                <w:b w:val="1"/>
                <w:bCs w:val="1"/>
                <w:sz w:val="18"/>
                <w:szCs w:val="18"/>
                <w:rtl w:val="0"/>
              </w:rPr>
              <w:t xml:space="preserve">Кат. No.</w:t>
            </w:r>
          </w:p>
        </w:tc>
      </w:tr>
      <w:tr>
        <w:trPr>
          <w:cantSplit w:val="0"/>
          <w:trHeight w:val="201" w:hRule="atLeast"/>
          <w:tblHeader w:val="0"/>
        </w:trPr>
        <w:tc>
          <w:tcPr>
            <w:tcBorders>
              <w:left w:color="000000" w:space="0" w:sz="4" w:val="single"/>
            </w:tcBorders>
          </w:tcPr>
          <w:p w:rsidR="00000000" w:rsidDel="00000000" w:rsidP="00000000" w:rsidRDefault="00000000" w:rsidRPr="00000000" w14:paraId="00000267">
            <w:pPr>
              <w:jc w:val="center"/>
              <w:rPr>
                <w:sz w:val="18"/>
                <w:szCs w:val="18"/>
                <w:vertAlign w:val="baseline"/>
              </w:rPr>
            </w:pPr>
            <w:r w:rsidDel="00000000" w:rsidR="00000000" w:rsidRPr="00000000">
              <w:rPr>
                <w:sz w:val="18"/>
                <w:szCs w:val="18"/>
                <w:vertAlign w:val="baseline"/>
                <w:rtl w:val="0"/>
              </w:rPr>
              <w:t xml:space="preserve">RevoDx Meningitis/Encephalitis Pathogen PLUS Detection Kit</w:t>
            </w:r>
          </w:p>
        </w:tc>
        <w:tc>
          <w:tcPr/>
          <w:p w:rsidR="00000000" w:rsidDel="00000000" w:rsidP="00000000" w:rsidRDefault="00000000" w:rsidRPr="00000000" w14:paraId="00000268">
            <w:pPr>
              <w:jc w:val="center"/>
              <w:rPr>
                <w:sz w:val="18"/>
                <w:szCs w:val="18"/>
                <w:vertAlign w:val="baseline"/>
              </w:rPr>
            </w:pPr>
            <w:r w:rsidDel="00000000" w:rsidR="00000000" w:rsidRPr="00000000">
              <w:rPr>
                <w:sz w:val="18"/>
                <w:szCs w:val="18"/>
                <w:vertAlign w:val="baseline"/>
                <w:rtl w:val="0"/>
              </w:rPr>
              <w:t xml:space="preserve">24 </w:t>
            </w:r>
            <w:r w:rsidDel="00000000" w:rsidR="00000000" w:rsidRPr="00000000">
              <w:rPr>
                <w:sz w:val="18"/>
                <w:szCs w:val="18"/>
                <w:rtl w:val="0"/>
              </w:rPr>
              <w:t xml:space="preserve">тестів</w:t>
            </w:r>
            <w:r w:rsidDel="00000000" w:rsidR="00000000" w:rsidRPr="00000000">
              <w:rPr>
                <w:rtl w:val="0"/>
              </w:rPr>
            </w:r>
          </w:p>
        </w:tc>
        <w:tc>
          <w:tcPr>
            <w:tcBorders>
              <w:right w:color="000000" w:space="0" w:sz="4" w:val="single"/>
            </w:tcBorders>
          </w:tcPr>
          <w:p w:rsidR="00000000" w:rsidDel="00000000" w:rsidP="00000000" w:rsidRDefault="00000000" w:rsidRPr="00000000" w14:paraId="00000269">
            <w:pPr>
              <w:jc w:val="center"/>
              <w:rPr>
                <w:sz w:val="18"/>
                <w:szCs w:val="18"/>
                <w:vertAlign w:val="baseline"/>
              </w:rPr>
            </w:pPr>
            <w:r w:rsidDel="00000000" w:rsidR="00000000" w:rsidRPr="00000000">
              <w:rPr>
                <w:sz w:val="18"/>
                <w:szCs w:val="18"/>
                <w:vertAlign w:val="baseline"/>
                <w:rtl w:val="0"/>
              </w:rPr>
              <w:t xml:space="preserve">IP202426-24</w:t>
            </w:r>
          </w:p>
        </w:tc>
      </w:tr>
      <w:tr>
        <w:trPr>
          <w:cantSplit w:val="0"/>
          <w:trHeight w:val="206" w:hRule="atLeast"/>
          <w:tblHeader w:val="0"/>
        </w:trPr>
        <w:tc>
          <w:tcPr>
            <w:tcBorders>
              <w:left w:color="000000" w:space="0" w:sz="4" w:val="single"/>
            </w:tcBorders>
          </w:tcPr>
          <w:p w:rsidR="00000000" w:rsidDel="00000000" w:rsidP="00000000" w:rsidRDefault="00000000" w:rsidRPr="00000000" w14:paraId="0000026A">
            <w:pPr>
              <w:jc w:val="center"/>
              <w:rPr>
                <w:sz w:val="18"/>
                <w:szCs w:val="18"/>
                <w:vertAlign w:val="baseline"/>
              </w:rPr>
            </w:pPr>
            <w:r w:rsidDel="00000000" w:rsidR="00000000" w:rsidRPr="00000000">
              <w:rPr>
                <w:sz w:val="18"/>
                <w:szCs w:val="18"/>
                <w:vertAlign w:val="baseline"/>
                <w:rtl w:val="0"/>
              </w:rPr>
              <w:t xml:space="preserve">RevoDx Meningitis/Encephalitis Pathogen PLUS Detection Kit</w:t>
            </w:r>
          </w:p>
        </w:tc>
        <w:tc>
          <w:tcPr/>
          <w:p w:rsidR="00000000" w:rsidDel="00000000" w:rsidP="00000000" w:rsidRDefault="00000000" w:rsidRPr="00000000" w14:paraId="0000026B">
            <w:pPr>
              <w:jc w:val="center"/>
              <w:rPr>
                <w:sz w:val="18"/>
                <w:szCs w:val="18"/>
                <w:vertAlign w:val="baseline"/>
              </w:rPr>
            </w:pPr>
            <w:r w:rsidDel="00000000" w:rsidR="00000000" w:rsidRPr="00000000">
              <w:rPr>
                <w:sz w:val="18"/>
                <w:szCs w:val="18"/>
                <w:vertAlign w:val="baseline"/>
                <w:rtl w:val="0"/>
              </w:rPr>
              <w:t xml:space="preserve">48 </w:t>
            </w:r>
            <w:r w:rsidDel="00000000" w:rsidR="00000000" w:rsidRPr="00000000">
              <w:rPr>
                <w:sz w:val="18"/>
                <w:szCs w:val="18"/>
                <w:rtl w:val="0"/>
              </w:rPr>
              <w:t xml:space="preserve">тестів</w:t>
            </w:r>
            <w:r w:rsidDel="00000000" w:rsidR="00000000" w:rsidRPr="00000000">
              <w:rPr>
                <w:rtl w:val="0"/>
              </w:rPr>
            </w:r>
          </w:p>
        </w:tc>
        <w:tc>
          <w:tcPr>
            <w:tcBorders>
              <w:right w:color="000000" w:space="0" w:sz="4" w:val="single"/>
            </w:tcBorders>
          </w:tcPr>
          <w:p w:rsidR="00000000" w:rsidDel="00000000" w:rsidP="00000000" w:rsidRDefault="00000000" w:rsidRPr="00000000" w14:paraId="0000026C">
            <w:pPr>
              <w:jc w:val="center"/>
              <w:rPr>
                <w:sz w:val="18"/>
                <w:szCs w:val="18"/>
                <w:vertAlign w:val="baseline"/>
              </w:rPr>
            </w:pPr>
            <w:r w:rsidDel="00000000" w:rsidR="00000000" w:rsidRPr="00000000">
              <w:rPr>
                <w:sz w:val="18"/>
                <w:szCs w:val="18"/>
                <w:vertAlign w:val="baseline"/>
                <w:rtl w:val="0"/>
              </w:rPr>
              <w:t xml:space="preserve">IP202426-48</w:t>
            </w:r>
          </w:p>
        </w:tc>
      </w:tr>
    </w:tbl>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566.9291338582677" w:right="-844.7244094488178" w:firstLine="0"/>
        <w:jc w:val="left"/>
        <w:rPr>
          <w:i w:val="0"/>
          <w:iCs w:val="0"/>
          <w:smallCaps w:val="0"/>
          <w:strike w:val="0"/>
          <w:sz w:val="18"/>
          <w:szCs w:val="18"/>
          <w:u w:val="none"/>
          <w:shd w:fill="auto" w:val="clear"/>
          <w:vertAlign w:val="baseline"/>
        </w:rPr>
      </w:pPr>
      <w:r w:rsidDel="00000000" w:rsidR="00000000" w:rsidRPr="00000000">
        <w:rPr>
          <w:rtl w:val="0"/>
        </w:rPr>
      </w:r>
    </w:p>
    <w:sectPr>
      <w:headerReference r:id="rId14" w:type="first"/>
      <w:footerReference r:id="rId15" w:type="default"/>
      <w:footerReference r:id="rId16" w:type="first"/>
      <w:pgSz w:h="16840" w:w="11910" w:orient="portrait"/>
      <w:pgMar w:bottom="1133.8582677165355" w:top="1133.8582677165355" w:left="1133.8582677165355" w:right="1427.6692913385841"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sin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E">
    <w:pPr>
      <w:spacing w:line="276" w:lineRule="auto"/>
      <w:rPr>
        <w:rFonts w:ascii="Liberation Serif" w:cs="Liberation Serif" w:eastAsia="Liberation Serif" w:hAnsi="Liberation Serif"/>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3020" cy="504190"/>
              <wp:effectExtent b="0" l="0" r="0" t="0"/>
              <wp:wrapNone/>
              <wp:docPr id="55" name=""/>
              <a:graphic>
                <a:graphicData uri="http://schemas.microsoft.com/office/word/2010/wordprocessingGroup">
                  <wpg:wgp>
                    <wpg:cNvGrpSpPr/>
                    <wpg:grpSpPr>
                      <a:xfrm>
                        <a:off x="2154475" y="3527900"/>
                        <a:ext cx="6383020" cy="504190"/>
                        <a:chOff x="2154475" y="3527900"/>
                        <a:chExt cx="6383025" cy="504200"/>
                      </a:xfrm>
                    </wpg:grpSpPr>
                    <wpg:grpSp>
                      <wpg:cNvGrpSpPr/>
                      <wpg:grpSpPr>
                        <a:xfrm>
                          <a:off x="2154490" y="3527905"/>
                          <a:ext cx="6383000" cy="504190"/>
                          <a:chOff x="0" y="0"/>
                          <a:chExt cx="6383000" cy="504190"/>
                        </a:xfrm>
                      </wpg:grpSpPr>
                      <wps:wsp>
                        <wps:cNvSpPr/>
                        <wps:cNvPr id="4" name="Shape 4"/>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1">
                            <a:alphaModFix/>
                          </a:blip>
                          <a:srcRect b="0" l="0" r="0" t="0"/>
                          <a:stretch/>
                        </pic:blipFill>
                        <pic:spPr>
                          <a:xfrm>
                            <a:off x="0" y="0"/>
                            <a:ext cx="733443" cy="504190"/>
                          </a:xfrm>
                          <a:prstGeom prst="rect">
                            <a:avLst/>
                          </a:prstGeom>
                          <a:noFill/>
                          <a:ln>
                            <a:noFill/>
                          </a:ln>
                        </pic:spPr>
                      </pic:pic>
                      <wps:wsp>
                        <wps:cNvSpPr/>
                        <wps:cNvPr id="13" name="Shape 13"/>
                        <wps:spPr>
                          <a:xfrm>
                            <a:off x="616381" y="56045"/>
                            <a:ext cx="5766435" cy="6350"/>
                          </a:xfrm>
                          <a:custGeom>
                            <a:rect b="b" l="l" r="r" t="t"/>
                            <a:pathLst>
                              <a:path extrusionOk="0" h="6350" w="5766435">
                                <a:moveTo>
                                  <a:pt x="689152" y="0"/>
                                </a:moveTo>
                                <a:lnTo>
                                  <a:pt x="0" y="0"/>
                                </a:lnTo>
                                <a:lnTo>
                                  <a:pt x="0" y="6083"/>
                                </a:lnTo>
                                <a:lnTo>
                                  <a:pt x="689152" y="6083"/>
                                </a:lnTo>
                                <a:lnTo>
                                  <a:pt x="689152" y="0"/>
                                </a:lnTo>
                                <a:close/>
                              </a:path>
                              <a:path extrusionOk="0" h="6350" w="5766435">
                                <a:moveTo>
                                  <a:pt x="2619438" y="0"/>
                                </a:moveTo>
                                <a:lnTo>
                                  <a:pt x="2613355" y="0"/>
                                </a:lnTo>
                                <a:lnTo>
                                  <a:pt x="695274" y="0"/>
                                </a:lnTo>
                                <a:lnTo>
                                  <a:pt x="689178" y="0"/>
                                </a:lnTo>
                                <a:lnTo>
                                  <a:pt x="689178" y="6083"/>
                                </a:lnTo>
                                <a:lnTo>
                                  <a:pt x="695274" y="6083"/>
                                </a:lnTo>
                                <a:lnTo>
                                  <a:pt x="2613355" y="6083"/>
                                </a:lnTo>
                                <a:lnTo>
                                  <a:pt x="2619438" y="6083"/>
                                </a:lnTo>
                                <a:lnTo>
                                  <a:pt x="2619438" y="0"/>
                                </a:lnTo>
                                <a:close/>
                              </a:path>
                              <a:path extrusionOk="0" h="6350" w="5766435">
                                <a:moveTo>
                                  <a:pt x="5766130" y="0"/>
                                </a:moveTo>
                                <a:lnTo>
                                  <a:pt x="3881577" y="0"/>
                                </a:lnTo>
                                <a:lnTo>
                                  <a:pt x="3875532" y="0"/>
                                </a:lnTo>
                                <a:lnTo>
                                  <a:pt x="2619451" y="0"/>
                                </a:lnTo>
                                <a:lnTo>
                                  <a:pt x="2619451" y="6083"/>
                                </a:lnTo>
                                <a:lnTo>
                                  <a:pt x="3875481" y="6083"/>
                                </a:lnTo>
                                <a:lnTo>
                                  <a:pt x="3881577" y="6083"/>
                                </a:lnTo>
                                <a:lnTo>
                                  <a:pt x="5766130" y="6083"/>
                                </a:lnTo>
                                <a:lnTo>
                                  <a:pt x="5766130"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-520699</wp:posOffset>
              </wp:positionH>
              <wp:positionV relativeFrom="paragraph">
                <wp:posOffset>9740900</wp:posOffset>
              </wp:positionV>
              <wp:extent cx="6383020" cy="504190"/>
              <wp:effectExtent b="0" l="0" r="0" t="0"/>
              <wp:wrapNone/>
              <wp:docPr id="55"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6383020"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34820" cy="339725"/>
              <wp:effectExtent b="0" l="0" r="0" t="0"/>
              <wp:wrapNone/>
              <wp:docPr id="50" name=""/>
              <a:graphic>
                <a:graphicData uri="http://schemas.microsoft.com/office/word/2010/wordprocessingShape">
                  <wps:wsp>
                    <wps:cNvSpPr/>
                    <wps:cNvPr id="14" name="Shape 14"/>
                    <wps:spPr>
                      <a:xfrm>
                        <a:off x="4483353" y="3614900"/>
                        <a:ext cx="172529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825500</wp:posOffset>
              </wp:positionH>
              <wp:positionV relativeFrom="paragraph">
                <wp:posOffset>9918700</wp:posOffset>
              </wp:positionV>
              <wp:extent cx="1734820" cy="339725"/>
              <wp:effectExtent b="0" l="0" r="0" t="0"/>
              <wp:wrapNone/>
              <wp:docPr id="50" name="image20.png"/>
              <a:graphic>
                <a:graphicData uri="http://schemas.openxmlformats.org/drawingml/2006/picture">
                  <pic:pic>
                    <pic:nvPicPr>
                      <pic:cNvPr id="0" name="image20.png"/>
                      <pic:cNvPicPr preferRelativeResize="0"/>
                    </pic:nvPicPr>
                    <pic:blipFill>
                      <a:blip r:embed="rId2"/>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6960" cy="339725"/>
              <wp:effectExtent b="0" l="0" r="0" t="0"/>
              <wp:wrapNone/>
              <wp:docPr id="48" name=""/>
              <a:graphic>
                <a:graphicData uri="http://schemas.microsoft.com/office/word/2010/wordprocessingShape">
                  <wps:wsp>
                    <wps:cNvSpPr/>
                    <wps:cNvPr id="17" name="Shape 17"/>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4.000000059604645" w:line="234.99999046325684"/>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2743200</wp:posOffset>
              </wp:positionH>
              <wp:positionV relativeFrom="paragraph">
                <wp:posOffset>9918700</wp:posOffset>
              </wp:positionV>
              <wp:extent cx="1076960" cy="339725"/>
              <wp:effectExtent b="0" l="0" r="0" t="0"/>
              <wp:wrapNone/>
              <wp:docPr id="48" name="image18.png"/>
              <a:graphic>
                <a:graphicData uri="http://schemas.openxmlformats.org/drawingml/2006/picture">
                  <pic:pic>
                    <pic:nvPicPr>
                      <pic:cNvPr id="0" name="image18.png"/>
                      <pic:cNvPicPr preferRelativeResize="0"/>
                    </pic:nvPicPr>
                    <pic:blipFill>
                      <a:blip r:embed="rId2"/>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4025900</wp:posOffset>
              </wp:positionH>
              <wp:positionV relativeFrom="paragraph">
                <wp:posOffset>9918700</wp:posOffset>
              </wp:positionV>
              <wp:extent cx="1772920" cy="233045"/>
              <wp:effectExtent b="0" l="0" r="0" t="0"/>
              <wp:wrapNone/>
              <wp:docPr id="59" name=""/>
              <a:graphic>
                <a:graphicData uri="http://schemas.microsoft.com/office/word/2010/wordprocessingShape">
                  <wps:wsp>
                    <wps:cNvSpPr/>
                    <wps:cNvPr id="28" name="Shape 28"/>
                    <wps:spPr>
                      <a:xfrm>
                        <a:off x="4464303" y="3668240"/>
                        <a:ext cx="1763395" cy="223520"/>
                      </a:xfrm>
                      <a:prstGeom prst="rect">
                        <a:avLst/>
                      </a:prstGeom>
                      <a:noFill/>
                      <a:ln>
                        <a:noFill/>
                      </a:ln>
                    </wps:spPr>
                    <wps:txbx>
                      <w:txbxContent>
                        <w:p w:rsidR="00000000" w:rsidDel="00000000" w:rsidP="00000000" w:rsidRDefault="00000000" w:rsidRPr="00000000">
                          <w:pPr>
                            <w:spacing w:after="0" w:before="0" w:line="180"/>
                            <w:ind w:left="0" w:right="17.999999523162842"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KK202426/ 001</w:t>
                          </w:r>
                        </w:p>
                        <w:p w:rsidR="00000000" w:rsidDel="00000000" w:rsidP="00000000" w:rsidRDefault="00000000" w:rsidRPr="00000000">
                          <w:pPr>
                            <w:spacing w:after="0" w:before="2.0000000298023224" w:line="240"/>
                            <w:ind w:left="0" w:right="25" w:firstLine="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Issue Date / Rev. Date : 08.03.2022 / 11.03.2022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4025900</wp:posOffset>
              </wp:positionH>
              <wp:positionV relativeFrom="paragraph">
                <wp:posOffset>9918700</wp:posOffset>
              </wp:positionV>
              <wp:extent cx="1772920" cy="233045"/>
              <wp:effectExtent b="0" l="0" r="0" t="0"/>
              <wp:wrapNone/>
              <wp:docPr id="59" name="image29.png"/>
              <a:graphic>
                <a:graphicData uri="http://schemas.openxmlformats.org/drawingml/2006/picture">
                  <pic:pic>
                    <pic:nvPicPr>
                      <pic:cNvPr id="0" name="image29.png"/>
                      <pic:cNvPicPr preferRelativeResize="0"/>
                    </pic:nvPicPr>
                    <pic:blipFill>
                      <a:blip r:embed="rId2"/>
                      <a:srcRect/>
                      <a:stretch>
                        <a:fillRect/>
                      </a:stretch>
                    </pic:blipFill>
                    <pic:spPr>
                      <a:xfrm>
                        <a:off x="0" y="0"/>
                        <a:ext cx="1772920"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60" name=""/>
              <a:graphic>
                <a:graphicData uri="http://schemas.microsoft.com/office/word/2010/wordprocessingShape">
                  <wps:wsp>
                    <wps:cNvSpPr/>
                    <wps:cNvPr id="18" name="Shape 18"/>
                    <wps:spPr>
                      <a:xfrm>
                        <a:off x="5265990" y="3697133"/>
                        <a:ext cx="16002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5727700</wp:posOffset>
              </wp:positionH>
              <wp:positionV relativeFrom="paragraph">
                <wp:posOffset>10528300</wp:posOffset>
              </wp:positionV>
              <wp:extent cx="169545" cy="175260"/>
              <wp:effectExtent b="0" l="0" r="0" t="0"/>
              <wp:wrapNone/>
              <wp:docPr id="60" name="image30.png"/>
              <a:graphic>
                <a:graphicData uri="http://schemas.openxmlformats.org/drawingml/2006/picture">
                  <pic:pic>
                    <pic:nvPicPr>
                      <pic:cNvPr id="0" name="image30.png"/>
                      <pic:cNvPicPr preferRelativeResize="0"/>
                    </pic:nvPicPr>
                    <pic:blipFill>
                      <a:blip r:embed="rId2"/>
                      <a:srcRect/>
                      <a:stretch>
                        <a:fillRect/>
                      </a:stretch>
                    </pic:blipFill>
                    <pic:spPr>
                      <a:xfrm>
                        <a:off x="0" y="0"/>
                        <a:ext cx="1695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61" name=""/>
              <a:graphic>
                <a:graphicData uri="http://schemas.microsoft.com/office/word/2010/wordprocessingShape">
                  <wps:wsp>
                    <wps:cNvSpPr/>
                    <wps:cNvPr id="17" name="Shape 17"/>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KK202440/ - Issue Date / Rev. Date : 21.01.2022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61" name="image31.png"/>
              <a:graphic>
                <a:graphicData uri="http://schemas.openxmlformats.org/drawingml/2006/picture">
                  <pic:pic>
                    <pic:nvPicPr>
                      <pic:cNvPr id="0" name="image31.png"/>
                      <pic:cNvPicPr preferRelativeResize="0"/>
                    </pic:nvPicPr>
                    <pic:blipFill>
                      <a:blip r:embed="rId2"/>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57" name=""/>
              <a:graphic>
                <a:graphicData uri="http://schemas.microsoft.com/office/word/2010/wordprocessingShape">
                  <wps:wsp>
                    <wps:cNvSpPr/>
                    <wps:cNvPr id="17" name="Shape 17"/>
                    <wps:spPr>
                      <a:xfrm>
                        <a:off x="4677663" y="3669511"/>
                        <a:ext cx="1336675" cy="220979"/>
                      </a:xfrm>
                      <a:prstGeom prst="rect">
                        <a:avLst/>
                      </a:prstGeom>
                      <a:noFill/>
                      <a:ln>
                        <a:noFill/>
                      </a:ln>
                    </wps:spPr>
                    <wps:txbx>
                      <w:txbxContent>
                        <w:p w:rsidR="00000000" w:rsidDel="00000000" w:rsidP="00000000" w:rsidRDefault="00000000" w:rsidRPr="00000000">
                          <w:pPr>
                            <w:spacing w:after="0" w:before="0" w:line="234.99999046325684"/>
                            <w:ind w:left="20" w:right="17.999999523162842" w:firstLine="283.99999618530273"/>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Doc. No / Rev. No : KK202439/ - Issue Date / Rev. Date : 03.01.2022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10083800</wp:posOffset>
              </wp:positionV>
              <wp:extent cx="1346200" cy="230504"/>
              <wp:effectExtent b="0" l="0" r="0" t="0"/>
              <wp:wrapNone/>
              <wp:docPr id="57" name="image27.png"/>
              <a:graphic>
                <a:graphicData uri="http://schemas.openxmlformats.org/drawingml/2006/picture">
                  <pic:pic>
                    <pic:nvPicPr>
                      <pic:cNvPr id="0" name="image27.png"/>
                      <pic:cNvPicPr preferRelativeResize="0"/>
                    </pic:nvPicPr>
                    <pic:blipFill>
                      <a:blip r:embed="rId2"/>
                      <a:srcRect/>
                      <a:stretch>
                        <a:fillRect/>
                      </a:stretch>
                    </pic:blipFill>
                    <pic:spPr>
                      <a:xfrm>
                        <a:off x="0" y="0"/>
                        <a:ext cx="1346200" cy="230504"/>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52" name=""/>
              <a:graphic>
                <a:graphicData uri="http://schemas.microsoft.com/office/word/2010/wordprocessingShape">
                  <wps:wsp>
                    <wps:cNvSpPr/>
                    <wps:cNvPr id="13" name="Shape 13"/>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52" name="image22.png"/>
              <a:graphic>
                <a:graphicData uri="http://schemas.openxmlformats.org/drawingml/2006/picture">
                  <pic:pic>
                    <pic:nvPicPr>
                      <pic:cNvPr id="0" name="image22.png"/>
                      <pic:cNvPicPr preferRelativeResize="0"/>
                    </pic:nvPicPr>
                    <pic:blipFill>
                      <a:blip r:embed="rId2"/>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62" name=""/>
              <a:graphic>
                <a:graphicData uri="http://schemas.microsoft.com/office/word/2010/wordprocessingShape">
                  <wps:wsp>
                    <wps:cNvSpPr/>
                    <wps:cNvPr id="15" name="Shape 15"/>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62" name="image33.png"/>
              <a:graphic>
                <a:graphicData uri="http://schemas.openxmlformats.org/drawingml/2006/picture">
                  <pic:pic>
                    <pic:nvPicPr>
                      <pic:cNvPr id="0" name="image33.png"/>
                      <pic:cNvPicPr preferRelativeResize="0"/>
                    </pic:nvPicPr>
                    <pic:blipFill>
                      <a:blip r:embed="rId2"/>
                      <a:srcRect/>
                      <a:stretch>
                        <a:fillRect/>
                      </a:stretch>
                    </pic:blipFill>
                    <pic:spPr>
                      <a:xfrm>
                        <a:off x="0" y="0"/>
                        <a:ext cx="711708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4203700</wp:posOffset>
              </wp:positionH>
              <wp:positionV relativeFrom="paragraph">
                <wp:posOffset>9918700</wp:posOffset>
              </wp:positionV>
              <wp:extent cx="2298065" cy="233045"/>
              <wp:effectExtent b="0" l="0" r="0" t="0"/>
              <wp:wrapNone/>
              <wp:docPr id="47" name=""/>
              <a:graphic>
                <a:graphicData uri="http://schemas.microsoft.com/office/word/2010/wordprocessingShape">
                  <wps:wsp>
                    <wps:cNvSpPr/>
                    <wps:cNvPr id="16" name="Shape 16"/>
                    <wps:spPr>
                      <a:xfrm>
                        <a:off x="5027230" y="3668240"/>
                        <a:ext cx="2288540" cy="223520"/>
                      </a:xfrm>
                      <a:custGeom>
                        <a:rect b="b" l="l" r="r" t="t"/>
                        <a:pathLst>
                          <a:path extrusionOk="0" h="223520" w="2288540">
                            <a:moveTo>
                              <a:pt x="0" y="0"/>
                            </a:moveTo>
                            <a:lnTo>
                              <a:pt x="0" y="223520"/>
                            </a:lnTo>
                            <a:lnTo>
                              <a:pt x="2288540" y="223520"/>
                            </a:lnTo>
                            <a:lnTo>
                              <a:pt x="2288540" y="0"/>
                            </a:lnTo>
                            <a:close/>
                          </a:path>
                        </a:pathLst>
                      </a:custGeom>
                      <a:noFill/>
                      <a:ln>
                        <a:noFill/>
                      </a:ln>
                    </wps:spPr>
                    <wps:txbx>
                      <w:txbxContent>
                        <w:p w:rsidR="00000000" w:rsidDel="00000000" w:rsidP="00000000" w:rsidRDefault="00000000" w:rsidRPr="00000000">
                          <w:pPr>
                            <w:spacing w:after="0" w:before="0" w:line="180"/>
                            <w:ind w:left="173.99999618530273" w:right="6.9999998807907104" w:firstLine="0"/>
                            <w:jc w:val="center"/>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KK202413/ 000</w:t>
                          </w:r>
                        </w:p>
                        <w:p w:rsidR="00000000" w:rsidDel="00000000" w:rsidP="00000000" w:rsidRDefault="00000000" w:rsidRPr="00000000">
                          <w:pPr>
                            <w:spacing w:after="0" w:before="2.0000000298023224" w:line="240"/>
                            <w:ind w:left="6.9999998807907104" w:right="6.9999998807907104" w:firstLine="0"/>
                            <w:jc w:val="center"/>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Дата випуску / Дата перегляду : 11.12.2021 / -</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4203700</wp:posOffset>
              </wp:positionH>
              <wp:positionV relativeFrom="paragraph">
                <wp:posOffset>9918700</wp:posOffset>
              </wp:positionV>
              <wp:extent cx="2298065" cy="233045"/>
              <wp:effectExtent b="0" l="0" r="0" t="0"/>
              <wp:wrapNone/>
              <wp:docPr id="47"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2298065" cy="23304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2844800</wp:posOffset>
              </wp:positionH>
              <wp:positionV relativeFrom="paragraph">
                <wp:posOffset>9918700</wp:posOffset>
              </wp:positionV>
              <wp:extent cx="1268095" cy="339725"/>
              <wp:effectExtent b="0" l="0" r="0" t="0"/>
              <wp:wrapNone/>
              <wp:docPr id="42" name=""/>
              <a:graphic>
                <a:graphicData uri="http://schemas.microsoft.com/office/word/2010/wordprocessingShape">
                  <wps:wsp>
                    <wps:cNvSpPr/>
                    <wps:cNvPr id="12" name="Shape 12"/>
                    <wps:spPr>
                      <a:xfrm>
                        <a:off x="5542215" y="3614900"/>
                        <a:ext cx="1258570" cy="330200"/>
                      </a:xfrm>
                      <a:custGeom>
                        <a:rect b="b" l="l" r="r" t="t"/>
                        <a:pathLst>
                          <a:path extrusionOk="0" h="330200" w="1258570">
                            <a:moveTo>
                              <a:pt x="0" y="0"/>
                            </a:moveTo>
                            <a:lnTo>
                              <a:pt x="0" y="330200"/>
                            </a:lnTo>
                            <a:lnTo>
                              <a:pt x="1258570" y="330200"/>
                            </a:lnTo>
                            <a:lnTo>
                              <a:pt x="1258570"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4.000000059604645" w:line="234.99999046325684"/>
                            <w:ind w:left="20" w:right="-15"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2844800</wp:posOffset>
              </wp:positionH>
              <wp:positionV relativeFrom="paragraph">
                <wp:posOffset>9918700</wp:posOffset>
              </wp:positionV>
              <wp:extent cx="1268095" cy="339725"/>
              <wp:effectExtent b="0" l="0" r="0" t="0"/>
              <wp:wrapNone/>
              <wp:docPr id="42"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1268095"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-419097</wp:posOffset>
              </wp:positionH>
              <wp:positionV relativeFrom="paragraph">
                <wp:posOffset>9740900</wp:posOffset>
              </wp:positionV>
              <wp:extent cx="6383020" cy="504190"/>
              <wp:effectExtent b="0" l="0" r="0" t="0"/>
              <wp:wrapNone/>
              <wp:docPr id="54" name=""/>
              <a:graphic>
                <a:graphicData uri="http://schemas.microsoft.com/office/word/2010/wordprocessingGroup">
                  <wpg:wgp>
                    <wpg:cNvGrpSpPr/>
                    <wpg:grpSpPr>
                      <a:xfrm>
                        <a:off x="2154475" y="3527900"/>
                        <a:ext cx="6383020" cy="504190"/>
                        <a:chOff x="2154475" y="3527900"/>
                        <a:chExt cx="6383050" cy="504200"/>
                      </a:xfrm>
                    </wpg:grpSpPr>
                    <wpg:grpSp>
                      <wpg:cNvGrpSpPr/>
                      <wpg:grpSpPr>
                        <a:xfrm>
                          <a:off x="2154490" y="3527905"/>
                          <a:ext cx="6383020" cy="504190"/>
                          <a:chOff x="2979975" y="3527900"/>
                          <a:chExt cx="6383025" cy="504200"/>
                        </a:xfrm>
                      </wpg:grpSpPr>
                      <wps:wsp>
                        <wps:cNvSpPr/>
                        <wps:cNvPr id="4" name="Shape 4"/>
                        <wps:spPr>
                          <a:xfrm>
                            <a:off x="2979975" y="3527900"/>
                            <a:ext cx="6383025" cy="50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79990" y="3527905"/>
                            <a:ext cx="6383000" cy="504175"/>
                            <a:chOff x="0" y="0"/>
                            <a:chExt cx="6383000" cy="504175"/>
                          </a:xfrm>
                        </wpg:grpSpPr>
                        <wps:wsp>
                          <wps:cNvSpPr/>
                          <wps:cNvPr id="18" name="Shape 18"/>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16585" y="59055"/>
                              <a:ext cx="6889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1305560"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311910" y="59055"/>
                              <a:ext cx="19177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3229609"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235960" y="59055"/>
                              <a:ext cx="12560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4491355"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497705" y="5905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1" distB="0" distT="0" distL="0" distR="0" hidden="0" layoutInCell="1" locked="0" relativeHeight="0" simplePos="0">
              <wp:simplePos x="0" y="0"/>
              <wp:positionH relativeFrom="column">
                <wp:posOffset>-419097</wp:posOffset>
              </wp:positionH>
              <wp:positionV relativeFrom="paragraph">
                <wp:posOffset>9740900</wp:posOffset>
              </wp:positionV>
              <wp:extent cx="6383020" cy="504190"/>
              <wp:effectExtent b="0" l="0" r="0" t="0"/>
              <wp:wrapNone/>
              <wp:docPr id="54"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6383020"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53" name=""/>
              <a:graphic>
                <a:graphicData uri="http://schemas.microsoft.com/office/word/2010/wordprocessingShape">
                  <wps:wsp>
                    <wps:cNvSpPr/>
                    <wps:cNvPr id="13" name="Shape 13"/>
                    <wps:spPr>
                      <a:xfrm>
                        <a:off x="4391913" y="3614900"/>
                        <a:ext cx="190817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1193800</wp:posOffset>
              </wp:positionH>
              <wp:positionV relativeFrom="paragraph">
                <wp:posOffset>10083800</wp:posOffset>
              </wp:positionV>
              <wp:extent cx="1917700" cy="339725"/>
              <wp:effectExtent b="0" l="0" r="0" t="0"/>
              <wp:wrapNone/>
              <wp:docPr id="53" name="image23.png"/>
              <a:graphic>
                <a:graphicData uri="http://schemas.openxmlformats.org/drawingml/2006/picture">
                  <pic:pic>
                    <pic:nvPicPr>
                      <pic:cNvPr id="0" name="image23.png"/>
                      <pic:cNvPicPr preferRelativeResize="0"/>
                    </pic:nvPicPr>
                    <pic:blipFill>
                      <a:blip r:embed="rId2"/>
                      <a:srcRect/>
                      <a:stretch>
                        <a:fillRect/>
                      </a:stretch>
                    </pic:blipFill>
                    <pic:spPr>
                      <a:xfrm>
                        <a:off x="0" y="0"/>
                        <a:ext cx="191770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4122738</wp:posOffset>
              </wp:positionH>
              <wp:positionV relativeFrom="paragraph">
                <wp:posOffset>9913938</wp:posOffset>
              </wp:positionV>
              <wp:extent cx="2175510" cy="242570"/>
              <wp:effectExtent b="0" l="0" r="0" t="0"/>
              <wp:wrapNone/>
              <wp:docPr id="49" name=""/>
              <a:graphic>
                <a:graphicData uri="http://schemas.microsoft.com/office/word/2010/wordprocessingShape">
                  <wps:wsp>
                    <wps:cNvSpPr/>
                    <wps:cNvPr id="14" name="Shape 14"/>
                    <wps:spPr>
                      <a:xfrm>
                        <a:off x="4267770" y="3668240"/>
                        <a:ext cx="2156460" cy="223520"/>
                      </a:xfrm>
                      <a:custGeom>
                        <a:rect b="b" l="l" r="r" t="t"/>
                        <a:pathLst>
                          <a:path extrusionOk="0" h="223520" w="2156460">
                            <a:moveTo>
                              <a:pt x="0" y="0"/>
                            </a:moveTo>
                            <a:lnTo>
                              <a:pt x="0" y="223520"/>
                            </a:lnTo>
                            <a:lnTo>
                              <a:pt x="2156460" y="223520"/>
                            </a:lnTo>
                            <a:lnTo>
                              <a:pt x="2156460" y="0"/>
                            </a:lnTo>
                            <a:close/>
                          </a:path>
                        </a:pathLst>
                      </a:custGeom>
                      <a:noFill/>
                      <a:ln>
                        <a:noFill/>
                      </a:ln>
                    </wps:spPr>
                    <wps:txbx>
                      <w:txbxContent>
                        <w:p w:rsidR="00000000" w:rsidDel="00000000" w:rsidP="00000000" w:rsidRDefault="00000000" w:rsidRPr="00000000">
                          <w:pPr>
                            <w:spacing w:after="0" w:before="0" w:line="180"/>
                            <w:ind w:left="783.0000305175781" w:right="0" w:firstLine="783.0000305175781"/>
                            <w:jc w:val="right"/>
                            <w:textDirection w:val="btLr"/>
                          </w:pPr>
                          <w:r w:rsidDel="00000000" w:rsidR="00000000" w:rsidRPr="00000000">
                            <w:rPr>
                              <w:rFonts w:ascii="Calibri" w:cs="Calibri" w:eastAsia="Calibri" w:hAnsi="Calibri"/>
                              <w:b w:val="0"/>
                              <w:i w:val="0"/>
                              <w:smallCaps w:val="0"/>
                              <w:strike w:val="0"/>
                              <w:color w:val="333333"/>
                              <w:sz w:val="14"/>
                              <w:vertAlign w:val="baseline"/>
                            </w:rPr>
                            <w:t xml:space="preserve">Док.№ / Ред.№ : KK202414/ 000</w:t>
                          </w:r>
                        </w:p>
                        <w:p w:rsidR="00000000" w:rsidDel="00000000" w:rsidP="00000000" w:rsidRDefault="00000000" w:rsidRPr="00000000">
                          <w:pPr>
                            <w:spacing w:after="0" w:before="2.0000000298023224" w:line="240"/>
                            <w:ind w:left="20" w:right="0" w:firstLine="20"/>
                            <w:jc w:val="righ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Дата випуску / Дата перегдяду : 25.12.2021 / 07.01.2022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4122738</wp:posOffset>
              </wp:positionH>
              <wp:positionV relativeFrom="paragraph">
                <wp:posOffset>9913938</wp:posOffset>
              </wp:positionV>
              <wp:extent cx="2175510" cy="242570"/>
              <wp:effectExtent b="0" l="0" r="0" t="0"/>
              <wp:wrapNone/>
              <wp:docPr id="49"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2175510" cy="2425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2840038</wp:posOffset>
              </wp:positionH>
              <wp:positionV relativeFrom="paragraph">
                <wp:posOffset>9913938</wp:posOffset>
              </wp:positionV>
              <wp:extent cx="1365250" cy="349250"/>
              <wp:effectExtent b="0" l="0" r="0" t="0"/>
              <wp:wrapNone/>
              <wp:docPr id="51" name=""/>
              <a:graphic>
                <a:graphicData uri="http://schemas.microsoft.com/office/word/2010/wordprocessingShape">
                  <wps:wsp>
                    <wps:cNvSpPr/>
                    <wps:cNvPr id="17" name="Shape 17"/>
                    <wps:spPr>
                      <a:xfrm>
                        <a:off x="4672900" y="3614900"/>
                        <a:ext cx="1346200" cy="330200"/>
                      </a:xfrm>
                      <a:custGeom>
                        <a:rect b="b" l="l" r="r" t="t"/>
                        <a:pathLst>
                          <a:path extrusionOk="0" h="330200" w="1346200">
                            <a:moveTo>
                              <a:pt x="0" y="0"/>
                            </a:moveTo>
                            <a:lnTo>
                              <a:pt x="0" y="330200"/>
                            </a:lnTo>
                            <a:lnTo>
                              <a:pt x="1346200" y="330200"/>
                            </a:lnTo>
                            <a:lnTo>
                              <a:pt x="1346200" y="0"/>
                            </a:lnTo>
                            <a:close/>
                          </a:path>
                        </a:pathLst>
                      </a:custGeom>
                      <a:noFill/>
                      <a:ln>
                        <a:noFill/>
                      </a:ln>
                    </wps:spPr>
                    <wps:txbx>
                      <w:txbxContent>
                        <w:p w:rsidR="00000000" w:rsidDel="00000000" w:rsidP="00000000" w:rsidRDefault="00000000" w:rsidRPr="00000000">
                          <w:pPr>
                            <w:spacing w:after="0" w:before="0" w:line="180"/>
                            <w:ind w:left="20" w:right="0" w:firstLine="2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Телефон: +90 262 644 1614</w:t>
                          </w:r>
                        </w:p>
                        <w:p w:rsidR="00000000" w:rsidDel="00000000" w:rsidP="00000000" w:rsidRDefault="00000000" w:rsidRPr="00000000">
                          <w:pPr>
                            <w:spacing w:after="0" w:before="4.000000059604645" w:line="234.99999046325684"/>
                            <w:ind w:left="20" w:right="-13.999999761581421" w:firstLine="2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2840038</wp:posOffset>
              </wp:positionH>
              <wp:positionV relativeFrom="paragraph">
                <wp:posOffset>9913938</wp:posOffset>
              </wp:positionV>
              <wp:extent cx="1365250" cy="349250"/>
              <wp:effectExtent b="0" l="0" r="0" t="0"/>
              <wp:wrapNone/>
              <wp:docPr id="51"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1365250" cy="34925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5842000</wp:posOffset>
              </wp:positionH>
              <wp:positionV relativeFrom="paragraph">
                <wp:posOffset>10528300</wp:posOffset>
              </wp:positionV>
              <wp:extent cx="131445" cy="175260"/>
              <wp:effectExtent b="0" l="0" r="0" t="0"/>
              <wp:wrapNone/>
              <wp:docPr id="40" name=""/>
              <a:graphic>
                <a:graphicData uri="http://schemas.microsoft.com/office/word/2010/wordprocessingShape">
                  <wps:wsp>
                    <wps:cNvSpPr/>
                    <wps:cNvPr id="2" name="Shape 2"/>
                    <wps:spPr>
                      <a:xfrm>
                        <a:off x="6110540" y="3697133"/>
                        <a:ext cx="121920" cy="165735"/>
                      </a:xfrm>
                      <a:custGeom>
                        <a:rect b="b" l="l" r="r" t="t"/>
                        <a:pathLst>
                          <a:path extrusionOk="0" h="165735" w="121920">
                            <a:moveTo>
                              <a:pt x="0" y="0"/>
                            </a:moveTo>
                            <a:lnTo>
                              <a:pt x="0" y="165735"/>
                            </a:lnTo>
                            <a:lnTo>
                              <a:pt x="121920" y="165735"/>
                            </a:lnTo>
                            <a:lnTo>
                              <a:pt x="121920" y="0"/>
                            </a:lnTo>
                            <a:close/>
                          </a:path>
                        </a:pathLst>
                      </a:custGeom>
                      <a:noFill/>
                      <a:ln>
                        <a:noFill/>
                      </a:ln>
                    </wps:spPr>
                    <wps:txbx>
                      <w:txbxContent>
                        <w:p w:rsidR="00000000" w:rsidDel="00000000" w:rsidP="00000000" w:rsidRDefault="00000000" w:rsidRPr="00000000">
                          <w:pPr>
                            <w:spacing w:after="0" w:before="0" w:line="245.00000953674316"/>
                            <w:ind w:left="4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5842000</wp:posOffset>
              </wp:positionH>
              <wp:positionV relativeFrom="paragraph">
                <wp:posOffset>10528300</wp:posOffset>
              </wp:positionV>
              <wp:extent cx="131445" cy="175260"/>
              <wp:effectExtent b="0" l="0" r="0" t="0"/>
              <wp:wrapNone/>
              <wp:docPr id="40"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131445" cy="1752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4" name=""/>
              <a:graphic>
                <a:graphicData uri="http://schemas.microsoft.com/office/word/2010/wordprocessingShape">
                  <wps:wsp>
                    <wps:cNvSpPr/>
                    <wps:cNvPr id="14" name="Shape 14"/>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4"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6" name=""/>
              <a:graphic>
                <a:graphicData uri="http://schemas.microsoft.com/office/word/2010/wordprocessingShape">
                  <wps:wsp>
                    <wps:cNvSpPr/>
                    <wps:cNvPr id="14" name="Shape 14"/>
                    <wps:spPr>
                      <a:xfrm>
                        <a:off x="4812283" y="3614900"/>
                        <a:ext cx="1067435" cy="330200"/>
                      </a:xfrm>
                      <a:prstGeom prst="rect">
                        <a:avLst/>
                      </a:pr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Phone: +90 262 644 1614</w:t>
                          </w:r>
                        </w:p>
                        <w:p w:rsidR="00000000" w:rsidDel="00000000" w:rsidP="00000000" w:rsidRDefault="00000000" w:rsidRPr="00000000">
                          <w:pPr>
                            <w:spacing w:after="0" w:before="0" w:line="24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e-mail: info@idilbiotech.com http://www.idilbiotech.com/</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3263900</wp:posOffset>
              </wp:positionH>
              <wp:positionV relativeFrom="paragraph">
                <wp:posOffset>10083800</wp:posOffset>
              </wp:positionV>
              <wp:extent cx="1076960" cy="339725"/>
              <wp:effectExtent b="0" l="0" r="0" t="0"/>
              <wp:wrapNone/>
              <wp:docPr id="46"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107696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914400</wp:posOffset>
              </wp:positionH>
              <wp:positionV relativeFrom="paragraph">
                <wp:posOffset>9918700</wp:posOffset>
              </wp:positionV>
              <wp:extent cx="1734820" cy="339725"/>
              <wp:effectExtent b="0" l="0" r="0" t="0"/>
              <wp:wrapNone/>
              <wp:docPr id="56" name=""/>
              <a:graphic>
                <a:graphicData uri="http://schemas.microsoft.com/office/word/2010/wordprocessingShape">
                  <wps:wsp>
                    <wps:cNvSpPr/>
                    <wps:cNvPr id="27" name="Shape 27"/>
                    <wps:spPr>
                      <a:xfrm>
                        <a:off x="5308854" y="3614900"/>
                        <a:ext cx="1725295" cy="330200"/>
                      </a:xfrm>
                      <a:custGeom>
                        <a:rect b="b" l="l" r="r" t="t"/>
                        <a:pathLst>
                          <a:path extrusionOk="0" h="330200" w="1725295">
                            <a:moveTo>
                              <a:pt x="0" y="0"/>
                            </a:moveTo>
                            <a:lnTo>
                              <a:pt x="0" y="330200"/>
                            </a:lnTo>
                            <a:lnTo>
                              <a:pt x="1725295" y="330200"/>
                            </a:lnTo>
                            <a:lnTo>
                              <a:pt x="1725295" y="0"/>
                            </a:lnTo>
                            <a:close/>
                          </a:path>
                        </a:pathLst>
                      </a:custGeom>
                      <a:noFill/>
                      <a:ln>
                        <a:noFill/>
                      </a:ln>
                    </wps:spPr>
                    <wps:txbx>
                      <w:txbxContent>
                        <w:p w:rsidR="00000000" w:rsidDel="00000000" w:rsidP="00000000" w:rsidRDefault="00000000" w:rsidRPr="00000000">
                          <w:pPr>
                            <w:spacing w:after="0" w:before="0" w:line="180"/>
                            <w:ind w:left="20" w:right="0"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40.999999046325684" w:firstLine="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914400</wp:posOffset>
              </wp:positionH>
              <wp:positionV relativeFrom="paragraph">
                <wp:posOffset>9918700</wp:posOffset>
              </wp:positionV>
              <wp:extent cx="1734820" cy="339725"/>
              <wp:effectExtent b="0" l="0" r="0" t="0"/>
              <wp:wrapNone/>
              <wp:docPr id="56"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1734820" cy="3397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-419099</wp:posOffset>
              </wp:positionH>
              <wp:positionV relativeFrom="paragraph">
                <wp:posOffset>9740900</wp:posOffset>
              </wp:positionV>
              <wp:extent cx="6383020" cy="504190"/>
              <wp:effectExtent b="0" l="0" r="0" t="0"/>
              <wp:wrapNone/>
              <wp:docPr id="41" name=""/>
              <a:graphic>
                <a:graphicData uri="http://schemas.microsoft.com/office/word/2010/wordprocessingGroup">
                  <wpg:wgp>
                    <wpg:cNvGrpSpPr/>
                    <wpg:grpSpPr>
                      <a:xfrm>
                        <a:off x="2979975" y="3527900"/>
                        <a:ext cx="6383020" cy="504190"/>
                        <a:chOff x="2979975" y="3527900"/>
                        <a:chExt cx="6383025" cy="504200"/>
                      </a:xfrm>
                    </wpg:grpSpPr>
                    <wpg:grpSp>
                      <wpg:cNvGrpSpPr/>
                      <wpg:grpSpPr>
                        <a:xfrm>
                          <a:off x="2979990" y="3527905"/>
                          <a:ext cx="6383000" cy="504175"/>
                          <a:chOff x="0" y="0"/>
                          <a:chExt cx="6383000" cy="504175"/>
                        </a:xfrm>
                      </wpg:grpSpPr>
                      <wps:wsp>
                        <wps:cNvSpPr/>
                        <wps:cNvPr id="4" name="Shape 4"/>
                        <wps:spPr>
                          <a:xfrm>
                            <a:off x="0" y="0"/>
                            <a:ext cx="6383000" cy="504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616585" y="59055"/>
                            <a:ext cx="68897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6" name="Shape 6"/>
                        <wps:spPr>
                          <a:xfrm>
                            <a:off x="1305560"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311910" y="59055"/>
                            <a:ext cx="191770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3229609"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3235960" y="59055"/>
                            <a:ext cx="12560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4491355" y="55880"/>
                            <a:ext cx="635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497705" y="59055"/>
                            <a:ext cx="188468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-419099</wp:posOffset>
              </wp:positionH>
              <wp:positionV relativeFrom="paragraph">
                <wp:posOffset>9740900</wp:posOffset>
              </wp:positionV>
              <wp:extent cx="6383020" cy="504190"/>
              <wp:effectExtent b="0" l="0" r="0" t="0"/>
              <wp:wrapNone/>
              <wp:docPr id="41"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6383020" cy="50419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909638</wp:posOffset>
              </wp:positionH>
              <wp:positionV relativeFrom="paragraph">
                <wp:posOffset>9913938</wp:posOffset>
              </wp:positionV>
              <wp:extent cx="1744345" cy="349250"/>
              <wp:effectExtent b="0" l="0" r="0" t="0"/>
              <wp:wrapNone/>
              <wp:docPr id="58" name=""/>
              <a:graphic>
                <a:graphicData uri="http://schemas.microsoft.com/office/word/2010/wordprocessingShape">
                  <wps:wsp>
                    <wps:cNvSpPr/>
                    <wps:cNvPr id="15" name="Shape 15"/>
                    <wps:spPr>
                      <a:xfrm>
                        <a:off x="4483353" y="3614900"/>
                        <a:ext cx="1725295" cy="330200"/>
                      </a:xfrm>
                      <a:custGeom>
                        <a:rect b="b" l="l" r="r" t="t"/>
                        <a:pathLst>
                          <a:path extrusionOk="0" h="330200" w="1725295">
                            <a:moveTo>
                              <a:pt x="0" y="0"/>
                            </a:moveTo>
                            <a:lnTo>
                              <a:pt x="0" y="330200"/>
                            </a:lnTo>
                            <a:lnTo>
                              <a:pt x="1725295" y="330200"/>
                            </a:lnTo>
                            <a:lnTo>
                              <a:pt x="1725295" y="0"/>
                            </a:lnTo>
                            <a:close/>
                          </a:path>
                        </a:pathLst>
                      </a:custGeom>
                      <a:noFill/>
                      <a:ln>
                        <a:noFill/>
                      </a:ln>
                    </wps:spPr>
                    <wps:txbx>
                      <w:txbxContent>
                        <w:p w:rsidR="00000000" w:rsidDel="00000000" w:rsidP="00000000" w:rsidRDefault="00000000" w:rsidRPr="00000000">
                          <w:pPr>
                            <w:spacing w:after="0" w:before="0" w:line="180"/>
                            <w:ind w:left="20" w:right="0" w:firstLine="20"/>
                            <w:jc w:val="left"/>
                            <w:textDirection w:val="btLr"/>
                          </w:pPr>
                          <w:r w:rsidDel="00000000" w:rsidR="00000000" w:rsidRPr="00000000">
                            <w:rPr>
                              <w:rFonts w:ascii="Calibri" w:cs="Calibri" w:eastAsia="Calibri" w:hAnsi="Calibri"/>
                              <w:b w:val="0"/>
                              <w:i w:val="0"/>
                              <w:smallCaps w:val="0"/>
                              <w:strike w:val="0"/>
                              <w:color w:val="333333"/>
                              <w:sz w:val="14"/>
                              <w:vertAlign w:val="baseline"/>
                            </w:rPr>
                            <w:t xml:space="preserve">İDİL BİOTECH ARAŞTIRMA SAN. VE TİC. LTD. ŞTİ.</w:t>
                          </w:r>
                        </w:p>
                        <w:p w:rsidR="00000000" w:rsidDel="00000000" w:rsidP="00000000" w:rsidRDefault="00000000" w:rsidRPr="00000000">
                          <w:pPr>
                            <w:spacing w:after="0" w:before="4.000000059604645" w:line="234.99999046325684"/>
                            <w:ind w:left="20" w:right="0" w:firstLine="20"/>
                            <w:jc w:val="left"/>
                            <w:textDirection w:val="btLr"/>
                          </w:pPr>
                          <w:r w:rsidDel="00000000" w:rsidR="00000000" w:rsidRPr="00000000">
                            <w:rPr>
                              <w:rFonts w:ascii="Calibri" w:cs="Calibri" w:eastAsia="Calibri" w:hAnsi="Calibri"/>
                              <w:b w:val="0"/>
                              <w:i w:val="0"/>
                              <w:smallCaps w:val="0"/>
                              <w:strike w:val="0"/>
                              <w:color w:val="333333"/>
                              <w:sz w:val="14"/>
                              <w:vertAlign w:val="baseline"/>
                            </w:rPr>
                          </w:r>
                          <w:r w:rsidDel="00000000" w:rsidR="00000000" w:rsidRPr="00000000">
                            <w:rPr>
                              <w:rFonts w:ascii="Calibri" w:cs="Calibri" w:eastAsia="Calibri" w:hAnsi="Calibri"/>
                              <w:b w:val="0"/>
                              <w:i w:val="0"/>
                              <w:smallCaps w:val="0"/>
                              <w:strike w:val="0"/>
                              <w:color w:val="333333"/>
                              <w:sz w:val="14"/>
                              <w:vertAlign w:val="baseline"/>
                            </w:rPr>
                            <w:t xml:space="preserve">Barış SB Mah. 5003 Sk Kadir Has Binası Kısım A No: 2 İç Kapı No: Z14 Gebze-Kocaeli-TURKEY</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909638</wp:posOffset>
              </wp:positionH>
              <wp:positionV relativeFrom="paragraph">
                <wp:posOffset>9913938</wp:posOffset>
              </wp:positionV>
              <wp:extent cx="1744345" cy="349250"/>
              <wp:effectExtent b="0" l="0" r="0" t="0"/>
              <wp:wrapNone/>
              <wp:docPr id="58" name="image28.png"/>
              <a:graphic>
                <a:graphicData uri="http://schemas.openxmlformats.org/drawingml/2006/picture">
                  <pic:pic>
                    <pic:nvPicPr>
                      <pic:cNvPr id="0" name="image28.png"/>
                      <pic:cNvPicPr preferRelativeResize="0"/>
                    </pic:nvPicPr>
                    <pic:blipFill>
                      <a:blip r:embed="rId2"/>
                      <a:srcRect/>
                      <a:stretch>
                        <a:fillRect/>
                      </a:stretch>
                    </pic:blipFill>
                    <pic:spPr>
                      <a:xfrm>
                        <a:off x="0" y="0"/>
                        <a:ext cx="1744345" cy="3492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5837238</wp:posOffset>
              </wp:positionH>
              <wp:positionV relativeFrom="paragraph">
                <wp:posOffset>10523538</wp:posOffset>
              </wp:positionV>
              <wp:extent cx="140970" cy="184785"/>
              <wp:effectExtent b="0" l="0" r="0" t="0"/>
              <wp:wrapNone/>
              <wp:docPr id="43" name=""/>
              <a:graphic>
                <a:graphicData uri="http://schemas.microsoft.com/office/word/2010/wordprocessingShape">
                  <wps:wsp>
                    <wps:cNvSpPr/>
                    <wps:cNvPr id="13" name="Shape 13"/>
                    <wps:spPr>
                      <a:xfrm>
                        <a:off x="5285040" y="3697133"/>
                        <a:ext cx="121920" cy="165735"/>
                      </a:xfrm>
                      <a:custGeom>
                        <a:rect b="b" l="l" r="r" t="t"/>
                        <a:pathLst>
                          <a:path extrusionOk="0" h="165735" w="121920">
                            <a:moveTo>
                              <a:pt x="0" y="0"/>
                            </a:moveTo>
                            <a:lnTo>
                              <a:pt x="0" y="165735"/>
                            </a:lnTo>
                            <a:lnTo>
                              <a:pt x="121920" y="165735"/>
                            </a:lnTo>
                            <a:lnTo>
                              <a:pt x="121920" y="0"/>
                            </a:lnTo>
                            <a:close/>
                          </a:path>
                        </a:pathLst>
                      </a:custGeom>
                      <a:noFill/>
                      <a:ln>
                        <a:noFill/>
                      </a:ln>
                    </wps:spPr>
                    <wps:txbx>
                      <w:txbxContent>
                        <w:p w:rsidR="00000000" w:rsidDel="00000000" w:rsidP="00000000" w:rsidRDefault="00000000" w:rsidRPr="00000000">
                          <w:pPr>
                            <w:spacing w:after="0" w:before="0" w:line="245.00000953674316"/>
                            <w:ind w:left="40" w:right="0" w:firstLine="8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Arial" w:cs="Arial" w:eastAsia="Arial" w:hAnsi="Arial"/>
                              <w:b w:val="0"/>
                              <w:i w:val="0"/>
                              <w:smallCaps w:val="0"/>
                              <w:strike w:val="0"/>
                              <w:color w:val="000000"/>
                              <w:sz w:val="22"/>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5837238</wp:posOffset>
              </wp:positionH>
              <wp:positionV relativeFrom="paragraph">
                <wp:posOffset>10523538</wp:posOffset>
              </wp:positionV>
              <wp:extent cx="140970" cy="184785"/>
              <wp:effectExtent b="0" l="0" r="0" t="0"/>
              <wp:wrapNone/>
              <wp:docPr id="43"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140970" cy="18478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45" name=""/>
              <a:graphic>
                <a:graphicData uri="http://schemas.microsoft.com/office/word/2010/wordprocessingShape">
                  <wps:wsp>
                    <wps:cNvSpPr/>
                    <wps:cNvPr id="15" name="Shape 15"/>
                    <wps:spPr>
                      <a:xfrm>
                        <a:off x="1787460" y="3776825"/>
                        <a:ext cx="7117080" cy="6350"/>
                      </a:xfrm>
                      <a:custGeom>
                        <a:rect b="b" l="l" r="r" t="t"/>
                        <a:pathLst>
                          <a:path extrusionOk="0" h="6350" w="7117080">
                            <a:moveTo>
                              <a:pt x="1082649" y="0"/>
                            </a:moveTo>
                            <a:lnTo>
                              <a:pt x="0" y="0"/>
                            </a:lnTo>
                            <a:lnTo>
                              <a:pt x="0" y="6096"/>
                            </a:lnTo>
                            <a:lnTo>
                              <a:pt x="1082649" y="6096"/>
                            </a:lnTo>
                            <a:lnTo>
                              <a:pt x="1082649" y="0"/>
                            </a:lnTo>
                            <a:close/>
                          </a:path>
                          <a:path extrusionOk="0" h="6350" w="7117080">
                            <a:moveTo>
                              <a:pt x="7117067" y="0"/>
                            </a:moveTo>
                            <a:lnTo>
                              <a:pt x="7117067" y="0"/>
                            </a:lnTo>
                            <a:lnTo>
                              <a:pt x="1082675" y="0"/>
                            </a:lnTo>
                            <a:lnTo>
                              <a:pt x="1082675" y="6096"/>
                            </a:lnTo>
                            <a:lnTo>
                              <a:pt x="7117067" y="6096"/>
                            </a:lnTo>
                            <a:lnTo>
                              <a:pt x="7117067"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9956800</wp:posOffset>
              </wp:positionV>
              <wp:extent cx="7117080" cy="12700"/>
              <wp:effectExtent b="0" l="0" r="0" t="0"/>
              <wp:wrapNone/>
              <wp:docPr id="45"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7117080" cy="12700"/>
                      </a:xfrm>
                      <a:prstGeom prst="rect"/>
                      <a:ln/>
                    </pic:spPr>
                  </pic:pic>
                </a:graphicData>
              </a:graphic>
            </wp:anchor>
          </w:drawing>
        </mc:Fallback>
      </mc:AlternateContent>
    </w:r>
  </w:p>
  <w:tbl>
    <w:tblPr>
      <w:tblStyle w:val="Table10"/>
      <w:tblW w:w="10380.0" w:type="dxa"/>
      <w:jc w:val="left"/>
      <w:tblInd w:w="25.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00"/>
      <w:gridCol w:w="2860"/>
      <w:gridCol w:w="2060"/>
      <w:gridCol w:w="2960"/>
      <w:tblGridChange w:id="0">
        <w:tblGrid>
          <w:gridCol w:w="2500"/>
          <w:gridCol w:w="2860"/>
          <w:gridCol w:w="2060"/>
          <w:gridCol w:w="2960"/>
        </w:tblGrid>
      </w:tblGridChange>
    </w:tblGrid>
    <w:tr>
      <w:trPr>
        <w:cantSplit w:val="0"/>
        <w:trHeight w:val="899.4921875" w:hRule="atLeast"/>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26F">
          <w:pPr>
            <w:widowControl w:val="1"/>
            <w:ind w:left="141.73228346456688" w:right="431.14960629921416" w:firstLine="0"/>
            <w:rPr>
              <w:color w:val="43434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771525</wp:posOffset>
                </wp:positionH>
                <wp:positionV relativeFrom="paragraph">
                  <wp:posOffset>209362</wp:posOffset>
                </wp:positionV>
                <wp:extent cx="722586" cy="190500"/>
                <wp:effectExtent b="0" l="0" r="0" t="0"/>
                <wp:wrapNone/>
                <wp:docPr id="64"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722586" cy="190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-3173</wp:posOffset>
                </wp:positionH>
                <wp:positionV relativeFrom="paragraph">
                  <wp:posOffset>49530</wp:posOffset>
                </wp:positionV>
                <wp:extent cx="774700" cy="504190"/>
                <wp:effectExtent b="0" l="0" r="0" t="0"/>
                <wp:wrapNone/>
                <wp:docPr id="68" name="image2.jpg"/>
                <a:graphic>
                  <a:graphicData uri="http://schemas.openxmlformats.org/drawingml/2006/picture">
                    <pic:pic>
                      <pic:nvPicPr>
                        <pic:cNvPr id="0" name="image2.jpg"/>
                        <pic:cNvPicPr preferRelativeResize="0"/>
                      </pic:nvPicPr>
                      <pic:blipFill>
                        <a:blip r:embed="rId4"/>
                        <a:srcRect b="0" l="0" r="0" t="0"/>
                        <a:stretch>
                          <a:fillRect/>
                        </a:stretch>
                      </pic:blipFill>
                      <pic:spPr>
                        <a:xfrm>
                          <a:off x="0" y="0"/>
                          <a:ext cx="774700" cy="504190"/>
                        </a:xfrm>
                        <a:prstGeom prst="rect"/>
                        <a:ln/>
                      </pic:spPr>
                    </pic:pic>
                  </a:graphicData>
                </a:graphic>
              </wp:anchor>
            </w:drawing>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270">
          <w:pPr>
            <w:tabs>
              <w:tab w:val="center" w:leader="none" w:pos="4536"/>
              <w:tab w:val="right" w:leader="none" w:pos="9072"/>
            </w:tabs>
            <w:rPr>
              <w:rFonts w:ascii="Calibri" w:cs="Calibri" w:eastAsia="Calibri" w:hAnsi="Calibri"/>
              <w:color w:val="434343"/>
              <w:sz w:val="14"/>
              <w:szCs w:val="14"/>
            </w:rPr>
          </w:pPr>
          <w:r w:rsidDel="00000000" w:rsidR="00000000" w:rsidRPr="00000000">
            <w:rPr>
              <w:rtl w:val="0"/>
            </w:rPr>
          </w:r>
        </w:p>
        <w:p w:rsidR="00000000" w:rsidDel="00000000" w:rsidP="00000000" w:rsidRDefault="00000000" w:rsidRPr="00000000" w14:paraId="00000271">
          <w:pPr>
            <w:tabs>
              <w:tab w:val="right" w:leader="none" w:pos="9072"/>
            </w:tabs>
            <w:ind w:right="-212.71653543307025"/>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İDİL BİOTECH ARAŞTIRMA SAN. VE TİC. LTD. ŞTİ.</w:t>
          </w:r>
        </w:p>
        <w:p w:rsidR="00000000" w:rsidDel="00000000" w:rsidP="00000000" w:rsidRDefault="00000000" w:rsidRPr="00000000" w14:paraId="00000272">
          <w:pPr>
            <w:tabs>
              <w:tab w:val="right" w:leader="none" w:pos="9072"/>
            </w:tabs>
            <w:ind w:right="112.08661417322844"/>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Barış SB Mah. 5003 Sk Kadir Has Binası Kısım A No: 2 İç Kapı No: Z14 Gebze-Kocaeli-TURKEY</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273">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tl w:val="0"/>
            </w:rPr>
          </w:r>
        </w:p>
        <w:p w:rsidR="00000000" w:rsidDel="00000000" w:rsidP="00000000" w:rsidRDefault="00000000" w:rsidRPr="00000000" w14:paraId="00000274">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Телефон: +90 262 644 1614</w:t>
          </w:r>
        </w:p>
        <w:p w:rsidR="00000000" w:rsidDel="00000000" w:rsidP="00000000" w:rsidRDefault="00000000" w:rsidRPr="00000000" w14:paraId="00000275">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e-mail: info@idilbiotech.com</w:t>
          </w:r>
        </w:p>
        <w:p w:rsidR="00000000" w:rsidDel="00000000" w:rsidP="00000000" w:rsidRDefault="00000000" w:rsidRPr="00000000" w14:paraId="00000276">
          <w:pPr>
            <w:tabs>
              <w:tab w:val="center" w:leader="none" w:pos="4536"/>
              <w:tab w:val="right" w:leader="none" w:pos="9072"/>
            </w:tabs>
            <w:ind w:left="141.7322834645671" w:firstLine="0"/>
            <w:rPr>
              <w:rFonts w:ascii="Calibri" w:cs="Calibri" w:eastAsia="Calibri" w:hAnsi="Calibri"/>
              <w:color w:val="434343"/>
              <w:sz w:val="14"/>
              <w:szCs w:val="14"/>
            </w:rPr>
          </w:pPr>
          <w:r w:rsidDel="00000000" w:rsidR="00000000" w:rsidRPr="00000000">
            <w:rPr>
              <w:rFonts w:ascii="Calibri" w:cs="Calibri" w:eastAsia="Calibri" w:hAnsi="Calibri"/>
              <w:color w:val="434343"/>
              <w:sz w:val="14"/>
              <w:szCs w:val="14"/>
              <w:rtl w:val="0"/>
            </w:rPr>
            <w:t xml:space="preserve">http://www.idilbiotech.com/</w:t>
          </w:r>
        </w:p>
        <w:p w:rsidR="00000000" w:rsidDel="00000000" w:rsidP="00000000" w:rsidRDefault="00000000" w:rsidRPr="00000000" w14:paraId="00000277">
          <w:pPr>
            <w:tabs>
              <w:tab w:val="center" w:leader="none" w:pos="4536"/>
              <w:tab w:val="right" w:leader="none" w:pos="9072"/>
            </w:tabs>
            <w:rPr>
              <w:rFonts w:ascii="Calibri" w:cs="Calibri" w:eastAsia="Calibri" w:hAnsi="Calibri"/>
              <w:color w:val="434343"/>
              <w:sz w:val="14"/>
              <w:szCs w:val="1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78">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https://mbalabs.com.ua/</w:t>
          </w:r>
        </w:p>
        <w:p w:rsidR="00000000" w:rsidDel="00000000" w:rsidP="00000000" w:rsidRDefault="00000000" w:rsidRPr="00000000" w14:paraId="00000279">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Менеджер з продажів: 067 409 45 67,</w:t>
          </w:r>
        </w:p>
        <w:p w:rsidR="00000000" w:rsidDel="00000000" w:rsidP="00000000" w:rsidRDefault="00000000" w:rsidRPr="00000000" w14:paraId="0000027A">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067 409 51 99, </w:t>
          </w:r>
          <w:hyperlink r:id="rId5">
            <w:r w:rsidDel="00000000" w:rsidR="00000000" w:rsidRPr="00000000">
              <w:rPr>
                <w:rFonts w:ascii="Calibri" w:cs="Calibri" w:eastAsia="Calibri" w:hAnsi="Calibri"/>
                <w:color w:val="0000ee"/>
                <w:sz w:val="14"/>
                <w:szCs w:val="14"/>
                <w:highlight w:val="white"/>
                <w:u w:val="single"/>
                <w:rtl w:val="0"/>
              </w:rPr>
              <w:t xml:space="preserve">info@mbalabs.com.ua</w:t>
            </w:r>
          </w:hyperlink>
          <w:r w:rsidDel="00000000" w:rsidR="00000000" w:rsidRPr="00000000">
            <w:rPr>
              <w:rtl w:val="0"/>
            </w:rPr>
          </w:r>
        </w:p>
        <w:p w:rsidR="00000000" w:rsidDel="00000000" w:rsidP="00000000" w:rsidRDefault="00000000" w:rsidRPr="00000000" w14:paraId="0000027B">
          <w:pPr>
            <w:ind w:right="-66.37795275590577"/>
            <w:rPr>
              <w:rFonts w:ascii="Calibri" w:cs="Calibri" w:eastAsia="Calibri" w:hAnsi="Calibri"/>
              <w:color w:val="434343"/>
              <w:sz w:val="14"/>
              <w:szCs w:val="14"/>
              <w:highlight w:val="white"/>
            </w:rPr>
          </w:pPr>
          <w:r w:rsidDel="00000000" w:rsidR="00000000" w:rsidRPr="00000000">
            <w:rPr>
              <w:rFonts w:ascii="Calibri" w:cs="Calibri" w:eastAsia="Calibri" w:hAnsi="Calibri"/>
              <w:color w:val="434343"/>
              <w:sz w:val="14"/>
              <w:szCs w:val="14"/>
              <w:highlight w:val="white"/>
              <w:rtl w:val="0"/>
            </w:rPr>
            <w:t xml:space="preserve">Спеціаліст по роботі з реагентами: 097 162 78 38, plr.assistant@mbalabs.com.ua</w:t>
          </w:r>
        </w:p>
      </w:tc>
    </w:tr>
  </w:tbl>
  <w:p w:rsidR="00000000" w:rsidDel="00000000" w:rsidP="00000000" w:rsidRDefault="00000000" w:rsidRPr="00000000" w14:paraId="0000027C">
    <w:pPr>
      <w:widowControl w:val="1"/>
      <w:ind w:left="-850.3937007874016" w:right="431.14960629921416" w:firstLine="0"/>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08.6614173228345" w:hanging="283.46456692913387"/>
      </w:pPr>
      <w:rPr>
        <w:rFonts w:ascii="Arial" w:cs="Arial" w:eastAsia="Arial" w:hAnsi="Arial"/>
        <w:b w:val="1"/>
        <w:bCs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41"/>
    </w:pPr>
    <w:rPr>
      <w:rFonts w:ascii="Arial" w:cs="Arial" w:eastAsia="Arial" w:hAnsi="Arial"/>
      <w:b w:val="1"/>
      <w:bCs w:val="1"/>
      <w:sz w:val="20"/>
      <w:szCs w:val="20"/>
    </w:rPr>
  </w:style>
  <w:style w:type="paragraph" w:styleId="Heading2">
    <w:name w:val="heading 2"/>
    <w:basedOn w:val="Normal"/>
    <w:next w:val="Normal"/>
    <w:pPr>
      <w:ind w:left="141"/>
    </w:pPr>
    <w:rPr>
      <w:rFonts w:ascii="Arial" w:cs="Arial" w:eastAsia="Arial" w:hAnsi="Arial"/>
      <w:b w:val="1"/>
      <w:bCs w:val="1"/>
      <w:sz w:val="16"/>
      <w:szCs w:val="1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594" w:lineRule="auto"/>
      <w:ind w:right="283"/>
      <w:jc w:val="center"/>
    </w:pPr>
    <w:rPr>
      <w:rFonts w:ascii="Calibri" w:cs="Calibri" w:eastAsia="Calibri" w:hAnsi="Calibri"/>
      <w:b w:val="1"/>
      <w:bCs w:val="1"/>
      <w:sz w:val="56"/>
      <w:szCs w:val="56"/>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Arial MT" w:cs="Arial MT" w:eastAsia="Arial MT" w:hAnsi="Arial MT"/>
      <w:lang w:bidi="ar-SA" w:eastAsia="en-US" w:val="en-US"/>
    </w:rPr>
  </w:style>
  <w:style w:type="paragraph" w:styleId="BodyText">
    <w:name w:val="Body Text"/>
    <w:basedOn w:val="Normal"/>
    <w:uiPriority w:val="1"/>
    <w:qFormat w:val="1"/>
    <w:pPr/>
    <w:rPr>
      <w:rFonts w:ascii="Arial MT" w:cs="Arial MT" w:eastAsia="Arial MT" w:hAnsi="Arial MT"/>
      <w:sz w:val="14"/>
      <w:szCs w:val="14"/>
      <w:lang w:bidi="ar-SA" w:eastAsia="en-US" w:val="en-US"/>
    </w:rPr>
  </w:style>
  <w:style w:type="paragraph" w:styleId="Heading1">
    <w:name w:val="Heading 1"/>
    <w:basedOn w:val="Normal"/>
    <w:uiPriority w:val="1"/>
    <w:qFormat w:val="1"/>
    <w:pPr>
      <w:ind w:left="141"/>
      <w:outlineLvl w:val="1"/>
    </w:pPr>
    <w:rPr>
      <w:rFonts w:ascii="Arial" w:cs="Arial" w:eastAsia="Arial" w:hAnsi="Arial"/>
      <w:b w:val="1"/>
      <w:bCs w:val="1"/>
      <w:sz w:val="20"/>
      <w:szCs w:val="20"/>
      <w:lang w:bidi="ar-SA" w:eastAsia="en-US" w:val="en-US"/>
    </w:rPr>
  </w:style>
  <w:style w:type="paragraph" w:styleId="Heading2">
    <w:name w:val="Heading 2"/>
    <w:basedOn w:val="Normal"/>
    <w:uiPriority w:val="1"/>
    <w:qFormat w:val="1"/>
    <w:pPr>
      <w:ind w:left="141"/>
      <w:outlineLvl w:val="2"/>
    </w:pPr>
    <w:rPr>
      <w:rFonts w:ascii="Arial" w:cs="Arial" w:eastAsia="Arial" w:hAnsi="Arial"/>
      <w:b w:val="1"/>
      <w:bCs w:val="1"/>
      <w:sz w:val="16"/>
      <w:szCs w:val="16"/>
      <w:lang w:bidi="ar-SA" w:eastAsia="en-US" w:val="en-US"/>
    </w:rPr>
  </w:style>
  <w:style w:type="paragraph" w:styleId="Title">
    <w:name w:val="Title"/>
    <w:basedOn w:val="Normal"/>
    <w:uiPriority w:val="1"/>
    <w:qFormat w:val="1"/>
    <w:pPr>
      <w:spacing w:before="594"/>
      <w:ind w:right="283"/>
      <w:jc w:val="center"/>
    </w:pPr>
    <w:rPr>
      <w:rFonts w:ascii="Calibri" w:cs="Calibri" w:eastAsia="Calibri" w:hAnsi="Calibri"/>
      <w:b w:val="1"/>
      <w:bCs w:val="1"/>
      <w:sz w:val="56"/>
      <w:szCs w:val="56"/>
      <w:lang w:bidi="ar-SA" w:eastAsia="en-US" w:val="en-US"/>
    </w:rPr>
  </w:style>
  <w:style w:type="paragraph" w:styleId="ListParagraph">
    <w:name w:val="List Paragraph"/>
    <w:basedOn w:val="Normal"/>
    <w:uiPriority w:val="1"/>
    <w:qFormat w:val="1"/>
    <w:pPr>
      <w:spacing w:line="160" w:lineRule="exact"/>
      <w:ind w:left="284" w:hanging="143"/>
    </w:pPr>
    <w:rPr>
      <w:rFonts w:ascii="Arial MT" w:cs="Arial MT" w:eastAsia="Arial MT" w:hAnsi="Arial MT"/>
      <w:lang w:bidi="ar-SA" w:eastAsia="en-US" w:val="en-US"/>
    </w:rPr>
  </w:style>
  <w:style w:type="paragraph" w:styleId="TableParagraph">
    <w:name w:val="Table Paragraph"/>
    <w:basedOn w:val="Normal"/>
    <w:uiPriority w:val="1"/>
    <w:qFormat w:val="1"/>
    <w:pPr>
      <w:spacing w:line="140" w:lineRule="exact"/>
      <w:ind w:left="110"/>
    </w:pPr>
    <w:rPr>
      <w:rFonts w:ascii="Arial MT" w:cs="Arial MT" w:eastAsia="Arial MT" w:hAnsi="Arial MT"/>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pPr>
      <w:widowControl w:val="0"/>
      <w:spacing w:after="0" w:line="240" w:lineRule="auto"/>
    </w:pPr>
    <w:rPr>
      <w:rFonts w:ascii="Liberation Serif" w:cs="Liberation Serif" w:eastAsia="Liberation Serif" w:hAnsi="Liberation Serif"/>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8.jp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ousine-regular.ttf"/><Relationship Id="rId2" Type="http://schemas.openxmlformats.org/officeDocument/2006/relationships/font" Target="fonts/Cousine-bold.ttf"/><Relationship Id="rId3" Type="http://schemas.openxmlformats.org/officeDocument/2006/relationships/font" Target="fonts/Cousine-italic.ttf"/><Relationship Id="rId4" Type="http://schemas.openxmlformats.org/officeDocument/2006/relationships/font" Target="fonts/Cousine-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 Id="rId2" Type="http://schemas.openxmlformats.org/officeDocument/2006/relationships/image" Target="media/image25.png"/><Relationship Id="rId3" Type="http://schemas.openxmlformats.org/officeDocument/2006/relationships/image" Target="media/image1.png"/><Relationship Id="rId4" Type="http://schemas.openxmlformats.org/officeDocument/2006/relationships/image" Target="media/image2.jpg"/><Relationship Id="rId5" Type="http://schemas.openxmlformats.org/officeDocument/2006/relationships/hyperlink" Target="mailto:info@mbalabs.com.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7pGmIF2YcUzmInSGQPj/6gq/g==">CgMxLjAaHAoBMBIXChUIB0IRCgZCb2RvbmkSB0NvdXNpbmUyDmguNWVzYWFpMWJ5bWN1Mg5oLnZpN3c1dnM2a3phYTIOaC53YTRzbXJ1dDQzMXYyCWguM3JkY3JqbjINaC56dnV2MHRieThhNDIIaC5sbnhiejkyDmguY3k2Y2cweW1pMzc2Mg5oLmxwNjkyMjZ0amJlYjIJaC4xa3N2NHV2OAByITFvZ3owaDNMV1NLR1cyY1QtRnZFUHVyT2FyWTF0bi04VQ==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2025-01-20T13:31:37Z</dcterms:created>
  <dc:creator>Bahadır Akdemir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Microsoft 365 için</vt:lpwstr>
  </property>
  <property fmtid="{D5CDD505-2E9C-101B-9397-08002B2CF9AE}" pid="4" name="LastSaved">
    <vt:filetime>2025-01-20T00:00:00Z</vt:filetime>
  </property>
  <property fmtid="{D5CDD505-2E9C-101B-9397-08002B2CF9AE}" pid="5" name="Producer">
    <vt:lpwstr>Microsoft® Word Microsoft 365 için</vt:lpwstr>
  </property>
</Properties>
</file>